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03A2A" w14:textId="77777777" w:rsidR="00936EF9" w:rsidRPr="00936EF9" w:rsidRDefault="00936EF9" w:rsidP="00936EF9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936EF9">
        <w:rPr>
          <w:rFonts w:ascii="Segoe UI" w:eastAsia="Calibri" w:hAnsi="Segoe UI" w:cs="Segoe UI"/>
          <w:color w:val="212529"/>
          <w:sz w:val="23"/>
          <w:szCs w:val="23"/>
          <w:shd w:val="clear" w:color="auto" w:fill="FFFFFF"/>
          <w:lang/>
        </w:rPr>
        <w:t>Relief beyond what was pleaded in the CMA referral cannot be granted on revision; application dismissed.</w:t>
      </w:r>
      <w:r w:rsidRPr="00936EF9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 xml:space="preserve">  suspension and remuneration – entitlement to pay during suspension; Civil procedure – pleadings and reliefs – CMA Form No.1 binds claims; Revisional jurisdiction – limited to illegality, material irregularity or miscarriage of justice.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936EF9" w:rsidRPr="00936EF9" w14:paraId="3979EE0B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4643FE27" w14:textId="77777777" w:rsidR="00936EF9" w:rsidRPr="00936EF9" w:rsidRDefault="00936EF9" w:rsidP="00936EF9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936EF9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br/>
              <w:t>27 March 2026</w:t>
            </w:r>
          </w:p>
        </w:tc>
      </w:tr>
      <w:tr w:rsidR="00936EF9" w:rsidRPr="00936EF9" w14:paraId="4B9ABCFC" w14:textId="77777777" w:rsidTr="00E46D90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5ADE79A" w14:textId="77777777" w:rsidR="00936EF9" w:rsidRPr="00936EF9" w:rsidRDefault="00936EF9" w:rsidP="00936EF9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936EF9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Nicholaus Patrick Balenga and Another vs Mwamba Mining Company Limited (Labour Revision No. 647 of 2026) [2026] TZHC 1031 (27 March 2026)</w:t>
              </w:r>
            </w:hyperlink>
          </w:p>
        </w:tc>
      </w:tr>
    </w:tbl>
    <w:p w14:paraId="1B6EB550" w14:textId="77777777" w:rsidR="00936EF9" w:rsidRDefault="00936EF9"/>
    <w:sectPr w:rsidR="00936E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EF9"/>
    <w:rsid w:val="0061349A"/>
    <w:rsid w:val="0093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658A4"/>
  <w15:chartTrackingRefBased/>
  <w15:docId w15:val="{AE6FE507-EACC-49E0-B22D-D90DF2676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6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6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6E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6E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6E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6E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6E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6E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6E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6E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6E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6E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6E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6E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6E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6E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6E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6E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6E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6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6E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6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6E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6E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6E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6E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E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E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6E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/2026/1031/eng@2026-03-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2026-04-07T11:52:00Z</dcterms:created>
  <dcterms:modified xsi:type="dcterms:W3CDTF">2026-04-07T11:59:00Z</dcterms:modified>
</cp:coreProperties>
</file>