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657A" w14:textId="77777777" w:rsidR="0083181B" w:rsidRPr="0083181B" w:rsidRDefault="0083181B" w:rsidP="0083181B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83181B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competence of affidavit deponent – notice of representation/endorsement determines control – e-filing upload does not transfer control – expungement of incompetent affidavit – striking out application.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83181B" w:rsidRPr="0083181B" w14:paraId="7CA4F16C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4B51E" w14:textId="77777777" w:rsidR="0083181B" w:rsidRPr="0083181B" w:rsidRDefault="0083181B" w:rsidP="0083181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83181B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27 February 2026</w:t>
            </w:r>
          </w:p>
        </w:tc>
      </w:tr>
      <w:tr w:rsidR="0083181B" w:rsidRPr="0083181B" w14:paraId="3C7EC218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EBEE8" w14:textId="77777777" w:rsidR="0083181B" w:rsidRPr="0083181B" w:rsidRDefault="0083181B" w:rsidP="0083181B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83181B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Angela Merci Tungaraza vs Nordic Computers Ltd (Miscellaneous Labour Application No. 25108 of 2025) [2026] TZHCLD 6 (24 February 2026)</w:t>
              </w:r>
            </w:hyperlink>
          </w:p>
        </w:tc>
      </w:tr>
    </w:tbl>
    <w:p w14:paraId="6E10EF7B" w14:textId="77777777" w:rsidR="0083181B" w:rsidRDefault="0083181B"/>
    <w:sectPr w:rsidR="00831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1B"/>
    <w:rsid w:val="0061349A"/>
    <w:rsid w:val="0083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33A6"/>
  <w15:chartTrackingRefBased/>
  <w15:docId w15:val="{FFEE3486-D14E-4330-B2D2-469AC99B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8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8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8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8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8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8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8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6/eng@2026-02-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2026-04-07T11:43:00Z</dcterms:modified>
</cp:coreProperties>
</file>