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76DF" w14:textId="023E98C5" w:rsidR="001B71CC" w:rsidRPr="001B71CC" w:rsidRDefault="008C4F9F" w:rsidP="001B71CC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EVIDENCE CASES</w:t>
      </w:r>
    </w:p>
    <w:p w14:paraId="338D335F" w14:textId="6A3AF143" w:rsidR="008C4F9F" w:rsidRPr="001B71CC" w:rsidRDefault="001B71CC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B71CC"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</w:t>
      </w:r>
      <w:r w:rsidR="008C4F9F" w:rsidRPr="001B71CC"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dmissibility of witness testimony — child witness rules: promise to tell truth reserved for children under 14 (Evidence Act) — requirement to swear or affirm (Criminal Procedure Act; Oaths and Statutory Declarations Act) — consequences of unsworn prosecutrix evidence in rape trial — insufficiency of corroborative evidence — miscarriage of justice — quashing conviction and ordering release.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8C4F9F" w:rsidRPr="008C4F9F" w14:paraId="5863155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4727AEA0" w14:textId="77777777" w:rsidR="008C4F9F" w:rsidRPr="008C4F9F" w:rsidRDefault="008C4F9F" w:rsidP="008C4F9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8C4F9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20 March 2026</w:t>
            </w:r>
          </w:p>
        </w:tc>
      </w:tr>
      <w:tr w:rsidR="008C4F9F" w:rsidRPr="008C4F9F" w14:paraId="160A9A31" w14:textId="77777777" w:rsidTr="001B71CC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C3706BE" w14:textId="77777777" w:rsidR="008C4F9F" w:rsidRPr="008C4F9F" w:rsidRDefault="008C4F9F" w:rsidP="008C4F9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5" w:history="1">
              <w:proofErr w:type="spellStart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Lemindea</w:t>
              </w:r>
              <w:proofErr w:type="spellEnd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Lesiria</w:t>
              </w:r>
              <w:proofErr w:type="spellEnd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601 of 2023) [2026] TZCA 332 (20 March 2026)</w:t>
              </w:r>
            </w:hyperlink>
          </w:p>
        </w:tc>
      </w:tr>
    </w:tbl>
    <w:p w14:paraId="6E8E9722" w14:textId="77777777" w:rsidR="00CC398C" w:rsidRDefault="00CC398C" w:rsidP="001B71CC">
      <w:pPr>
        <w:pStyle w:val="ListParagraph"/>
        <w:numPr>
          <w:ilvl w:val="0"/>
          <w:numId w:val="1"/>
        </w:numP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sectPr w:rsidR="00CC398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5CA89E" w14:textId="77777777" w:rsidR="001B71CC" w:rsidRPr="001B71CC" w:rsidRDefault="001B71CC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lastRenderedPageBreak/>
        <w:t>Circumstantial evidence – "Last person seen" doctrine – Admissibility of extrajudicial/cautioned statements – Procedural irregularity leading to expungement – Duty to exclude reasonable hypotheses – Failure to call material witnesses.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1B71CC" w:rsidRPr="001B71CC" w14:paraId="71746EB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5CBD9E72" w14:textId="77777777" w:rsidR="001B71CC" w:rsidRPr="001B71CC" w:rsidRDefault="001B71CC" w:rsidP="001B71C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1B71CC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18 March 2026</w:t>
            </w:r>
          </w:p>
        </w:tc>
      </w:tr>
      <w:tr w:rsidR="001B71CC" w:rsidRPr="001B71CC" w14:paraId="23201CE3" w14:textId="77777777" w:rsidTr="00676E40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C8C451" w14:textId="77777777" w:rsidR="001B71CC" w:rsidRPr="001B71CC" w:rsidRDefault="001B71CC" w:rsidP="001B71C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6" w:history="1">
              <w:r w:rsidRPr="001B71C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Jumanne Alex </w:t>
              </w:r>
              <w:proofErr w:type="spellStart"/>
              <w:r w:rsidRPr="001B71C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Mtaturu</w:t>
              </w:r>
              <w:proofErr w:type="spellEnd"/>
              <w:r w:rsidRPr="001B71C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5875489 of 2025) [2026] TZCA 319 (18 March 2026)</w:t>
              </w:r>
            </w:hyperlink>
          </w:p>
        </w:tc>
      </w:tr>
    </w:tbl>
    <w:p w14:paraId="7B084F22" w14:textId="4D845EA0" w:rsidR="00676E40" w:rsidRPr="001B71CC" w:rsidRDefault="00676E40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 reliance on victim's testimony — credibility and probative value; medical evidence — discrepancies in cause and timing; delay in reporting; failure to call material witnesses; need for scientific linkage of venereal disease to accused.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676E40" w:rsidRPr="00676E40" w14:paraId="4DDE6FB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08D0D094" w14:textId="77777777" w:rsidR="00676E40" w:rsidRPr="00676E40" w:rsidRDefault="00676E40" w:rsidP="00676E4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676E40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13 March 2026</w:t>
            </w:r>
          </w:p>
        </w:tc>
      </w:tr>
      <w:tr w:rsidR="00676E40" w:rsidRPr="00676E40" w14:paraId="48D7F6BD" w14:textId="77777777" w:rsidTr="00676E40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971ABC8" w14:textId="77777777" w:rsidR="00676E40" w:rsidRPr="00676E40" w:rsidRDefault="00676E40" w:rsidP="00676E4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7" w:history="1"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Alex Victor @ Gasper vs Republic (Criminal Appeal No. 642 of 2023) [2026] TZCA 312 (13 March 2026)</w:t>
              </w:r>
            </w:hyperlink>
          </w:p>
        </w:tc>
      </w:tr>
    </w:tbl>
    <w:p w14:paraId="20D07D7E" w14:textId="77777777" w:rsidR="00676E40" w:rsidRPr="001B71CC" w:rsidRDefault="00676E40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visual identification — safety of identification evidence; Evidence — chain of custody — identification of suspected stolen property; Evidence — cautioned/confessional statements — requirement of independent corroboration; Doctrine of recent/constructive possession — reliance on properly identified exhibits; Proof beyond reasonable doubt.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676E40" w:rsidRPr="00676E40" w14:paraId="1CC4BF9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796B19AB" w14:textId="77777777" w:rsidR="00676E40" w:rsidRPr="00676E40" w:rsidRDefault="00676E40" w:rsidP="00676E4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676E40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13 March 2026</w:t>
            </w:r>
          </w:p>
        </w:tc>
      </w:tr>
      <w:tr w:rsidR="00676E40" w:rsidRPr="00676E40" w14:paraId="11C0DD11" w14:textId="77777777" w:rsidTr="00676E40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F6D11B" w14:textId="77777777" w:rsidR="00676E40" w:rsidRPr="00676E40" w:rsidRDefault="00676E40" w:rsidP="00676E4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8" w:history="1"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Emmanuel </w:t>
              </w:r>
              <w:proofErr w:type="spellStart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Sayi</w:t>
              </w:r>
              <w:proofErr w:type="spellEnd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</w:t>
              </w:r>
              <w:proofErr w:type="spellStart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Nwari</w:t>
              </w:r>
              <w:proofErr w:type="spellEnd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&amp; Another vs Republic (Criminal Appeal No. 256 of 2023) [2026] TZCA 310 (13 March 2026)</w:t>
              </w:r>
            </w:hyperlink>
          </w:p>
        </w:tc>
      </w:tr>
    </w:tbl>
    <w:p w14:paraId="6D2A47B5" w14:textId="77777777" w:rsidR="00676E40" w:rsidRPr="001B71CC" w:rsidRDefault="00676E40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 of documents not listed at committal; misnomer versus mistaken identity; voluntariness, credibility and probity of oral confessions; circumstantial evidence — requirement of an unbroken chain; adverse inference for failure to call material witnesses.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676E40" w:rsidRPr="00676E40" w14:paraId="520735D1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0A0DE497" w14:textId="77777777" w:rsidR="00676E40" w:rsidRPr="00676E40" w:rsidRDefault="00676E40" w:rsidP="00676E4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676E40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13 March 2026</w:t>
            </w:r>
          </w:p>
        </w:tc>
      </w:tr>
      <w:tr w:rsidR="00676E40" w:rsidRPr="00676E40" w14:paraId="50276CEE" w14:textId="77777777" w:rsidTr="00096D66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9A87F45" w14:textId="77777777" w:rsidR="00676E40" w:rsidRPr="00676E40" w:rsidRDefault="00676E40" w:rsidP="00676E4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9" w:history="1">
              <w:proofErr w:type="spellStart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Nyori</w:t>
              </w:r>
              <w:proofErr w:type="spellEnd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Maandamano</w:t>
              </w:r>
              <w:proofErr w:type="spellEnd"/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Nana &amp; Others vs Republic (Criminal Appeal No. 254 of 2023) [2026] TZCA 309 (13 March 2026)</w:t>
              </w:r>
            </w:hyperlink>
          </w:p>
        </w:tc>
      </w:tr>
    </w:tbl>
    <w:p w14:paraId="79F923EB" w14:textId="77777777" w:rsidR="00096D66" w:rsidRPr="001B71CC" w:rsidRDefault="00096D66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Evidence Act amendment — voir dire no longer mandatory; statutory rape — consent immaterial for minors; medical report (PF3) not indispensable; variance in charge particulars not fatal where ingredients proven; appeal dismissed.</w:t>
      </w:r>
    </w:p>
    <w:tbl>
      <w:tblPr>
        <w:tblW w:w="125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1"/>
        <w:gridCol w:w="36"/>
      </w:tblGrid>
      <w:tr w:rsidR="00096D66" w:rsidRPr="00096D66" w14:paraId="71F709BC" w14:textId="77777777" w:rsidTr="00562BAF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5E3DF36" w14:textId="77777777" w:rsidR="00096D66" w:rsidRPr="00096D66" w:rsidRDefault="00096D66" w:rsidP="00096D6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096D6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12 March 2026</w:t>
            </w:r>
          </w:p>
        </w:tc>
      </w:tr>
      <w:tr w:rsidR="00096D66" w:rsidRPr="00096D66" w14:paraId="259D56D6" w14:textId="77777777" w:rsidTr="00562BAF">
        <w:tc>
          <w:tcPr>
            <w:tcW w:w="1253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D3D5973" w14:textId="77777777" w:rsidR="00096D66" w:rsidRPr="00096D66" w:rsidRDefault="00096D66" w:rsidP="00096D6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0" w:history="1">
              <w:r w:rsidRPr="00096D6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Assa Alex Samwel vs Republic (Criminal Appeal No. 612 of 2022) [2026] TZCA 298 (11 March 2026)</w:t>
              </w:r>
            </w:hyperlink>
          </w:p>
        </w:tc>
      </w:tr>
      <w:tr w:rsidR="00562BAF" w:rsidRPr="00562BAF" w14:paraId="04280998" w14:textId="77777777" w:rsidTr="00562BAF">
        <w:tc>
          <w:tcPr>
            <w:tcW w:w="12501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7E1EBB" w14:textId="77777777" w:rsidR="00562BAF" w:rsidRPr="00562BAF" w:rsidRDefault="00562BAF" w:rsidP="00562BAF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562BAF">
              <w:rPr>
                <w:rFonts w:ascii="Segoe UI" w:eastAsia="Times New Roman" w:hAnsi="Segoe UI" w:cs="Segoe UI"/>
                <w:i/>
                <w:iCs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Evidence — Competence of witnesses — Tender age — Trial court must assess competence of child witness in court; prosecution obliged to call crucial witnesses; failure to call child witness permits adverse inference; penetration must be proved beyond reasonable doubt in rape charge.</w:t>
            </w:r>
          </w:p>
          <w:tbl>
            <w:tblPr>
              <w:tblW w:w="1246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65"/>
            </w:tblGrid>
            <w:tr w:rsidR="00562BAF" w:rsidRPr="00562BAF" w14:paraId="508BAE28" w14:textId="77777777">
              <w:tc>
                <w:tcPr>
                  <w:tcW w:w="0" w:type="auto"/>
                  <w:tcBorders>
                    <w:top w:val="single" w:sz="2" w:space="0" w:color="auto"/>
                    <w:left w:val="single" w:sz="2" w:space="0" w:color="auto"/>
                    <w:bottom w:val="single" w:sz="6" w:space="0" w:color="DEE2E6"/>
                    <w:right w:val="single" w:sz="2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096DB37E" w14:textId="77777777" w:rsidR="00562BAF" w:rsidRPr="00562BAF" w:rsidRDefault="00562BAF" w:rsidP="00562BAF">
                  <w:pPr>
                    <w:spacing w:after="0" w:line="240" w:lineRule="auto"/>
                    <w:jc w:val="right"/>
                    <w:rPr>
                      <w:rFonts w:ascii="Segoe UI" w:eastAsia="Times New Roman" w:hAnsi="Segoe UI" w:cs="Segoe UI"/>
                      <w:color w:val="212529"/>
                      <w:kern w:val="0"/>
                      <w:sz w:val="23"/>
                      <w:szCs w:val="23"/>
                      <w:lang w:eastAsia="en-TZ"/>
                      <w14:ligatures w14:val="none"/>
                    </w:rPr>
                  </w:pPr>
                  <w:r w:rsidRPr="00562BAF">
                    <w:rPr>
                      <w:rFonts w:ascii="Segoe UI" w:eastAsia="Times New Roman" w:hAnsi="Segoe UI" w:cs="Segoe UI"/>
                      <w:color w:val="212529"/>
                      <w:kern w:val="0"/>
                      <w:sz w:val="23"/>
                      <w:szCs w:val="23"/>
                      <w:lang w:eastAsia="en-TZ"/>
                      <w14:ligatures w14:val="none"/>
                    </w:rPr>
                    <w:br/>
                    <w:t>5 March 2026</w:t>
                  </w:r>
                </w:p>
              </w:tc>
            </w:tr>
            <w:tr w:rsidR="00562BAF" w:rsidRPr="00562BAF" w14:paraId="6D4A56FD" w14:textId="77777777">
              <w:tc>
                <w:tcPr>
                  <w:tcW w:w="9349" w:type="dxa"/>
                  <w:tcBorders>
                    <w:top w:val="single" w:sz="2" w:space="0" w:color="auto"/>
                    <w:left w:val="single" w:sz="2" w:space="0" w:color="auto"/>
                    <w:bottom w:val="single" w:sz="6" w:space="0" w:color="DEE2E6"/>
                    <w:right w:val="single" w:sz="2" w:space="0" w:color="auto"/>
                  </w:tcBorders>
                  <w:shd w:val="clear" w:color="auto" w:fill="FFFFFF"/>
                  <w:vAlign w:val="center"/>
                  <w:hideMark/>
                </w:tcPr>
                <w:p w14:paraId="19A51604" w14:textId="77777777" w:rsidR="00562BAF" w:rsidRPr="00562BAF" w:rsidRDefault="00562BAF" w:rsidP="00562BAF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212529"/>
                      <w:kern w:val="0"/>
                      <w:sz w:val="23"/>
                      <w:szCs w:val="23"/>
                      <w:lang w:eastAsia="en-TZ"/>
                      <w14:ligatures w14:val="none"/>
                    </w:rPr>
                  </w:pPr>
                  <w:hyperlink r:id="rId11" w:history="1">
                    <w:r w:rsidRPr="00562BAF">
                      <w:rPr>
                        <w:rFonts w:ascii="Segoe UI" w:eastAsia="Times New Roman" w:hAnsi="Segoe UI" w:cs="Segoe UI"/>
                        <w:color w:val="005E8F"/>
                        <w:kern w:val="0"/>
                        <w:sz w:val="23"/>
                        <w:szCs w:val="23"/>
                        <w:u w:val="single"/>
                        <w:lang w:eastAsia="en-TZ"/>
                        <w14:ligatures w14:val="none"/>
                      </w:rPr>
                      <w:t>Henry Jovin vs Republic (Criminal Appeal No. 496 of 2024) [2026] TZCA 259 (5 March 2026)</w:t>
                    </w:r>
                  </w:hyperlink>
                </w:p>
              </w:tc>
            </w:tr>
          </w:tbl>
          <w:p w14:paraId="5376B514" w14:textId="6FFBC33E" w:rsidR="00562BAF" w:rsidRPr="00562BAF" w:rsidRDefault="00562BAF" w:rsidP="00562BAF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0C0DB010" w14:textId="77777777" w:rsidR="00562BAF" w:rsidRPr="00562BAF" w:rsidRDefault="00562BAF" w:rsidP="00562BAF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</w:p>
        </w:tc>
      </w:tr>
    </w:tbl>
    <w:p w14:paraId="3C021BCC" w14:textId="77777777" w:rsidR="00562BAF" w:rsidRPr="001B71CC" w:rsidRDefault="00562BAF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lastRenderedPageBreak/>
        <w:t>variance between charge particulars and evidence – failure to amend charge under the Criminal Procedure Act – fatal to prosecution; second appeal – entertain new point of law.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562BAF" w:rsidRPr="00562BAF" w14:paraId="3CDC890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37F13DCC" w14:textId="77777777" w:rsidR="00562BAF" w:rsidRPr="00562BAF" w:rsidRDefault="00562BAF" w:rsidP="00562BA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562BA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5 March 2026</w:t>
            </w:r>
          </w:p>
        </w:tc>
      </w:tr>
      <w:tr w:rsidR="00562BAF" w:rsidRPr="00562BAF" w14:paraId="5B8E220D" w14:textId="77777777" w:rsidTr="003C29BE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81F482" w14:textId="77777777" w:rsidR="00562BAF" w:rsidRPr="00562BAF" w:rsidRDefault="00562BAF" w:rsidP="00562B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2" w:history="1">
              <w:r w:rsidRPr="00562BA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John Edward vs Republic (Criminal Appeal No. 254 of 2024) [2026] TZCA 254 (5 March 2026)</w:t>
              </w:r>
            </w:hyperlink>
          </w:p>
        </w:tc>
      </w:tr>
    </w:tbl>
    <w:p w14:paraId="501D1F9B" w14:textId="77777777" w:rsidR="003C29BE" w:rsidRPr="001B71CC" w:rsidRDefault="003C29BE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Evidence — PF3 properly admitted; Evidence Act s.152 — no fixed number of witnesses but adverse inference when material witnesses omitted; Sexual offences — penetration and age proved but identity not established beyond reasonable doubt; Second appeal — interference warranted where lower courts misapprehend evidence.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3C29BE" w:rsidRPr="003C29BE" w14:paraId="57FD7476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08524A6A" w14:textId="77777777" w:rsidR="003C29BE" w:rsidRPr="003C29BE" w:rsidRDefault="003C29BE" w:rsidP="003C29B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3C29BE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5 March 2026</w:t>
            </w:r>
          </w:p>
        </w:tc>
      </w:tr>
      <w:tr w:rsidR="003C29BE" w:rsidRPr="003C29BE" w14:paraId="3F835CDF" w14:textId="77777777" w:rsidTr="003C29BE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169B64C" w14:textId="77777777" w:rsidR="003C29BE" w:rsidRPr="003C29BE" w:rsidRDefault="003C29BE" w:rsidP="003C29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3" w:history="1">
              <w:proofErr w:type="spellStart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Lukeja</w:t>
              </w:r>
              <w:proofErr w:type="spellEnd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Ndalahwa</w:t>
              </w:r>
              <w:proofErr w:type="spellEnd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873 of 2023) [2026] TZCA 250 (5 March 2026)</w:t>
              </w:r>
            </w:hyperlink>
          </w:p>
        </w:tc>
      </w:tr>
    </w:tbl>
    <w:p w14:paraId="7EF05667" w14:textId="77777777" w:rsidR="003C29BE" w:rsidRPr="001B71CC" w:rsidRDefault="003C29BE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circumstantial evidence – last person seen with deceased – alibi may create reasonable doubt; Evidence – oral confessions – admissible but weak and require caution; Evidence of seizure – certificate of seizure and seizing officer's testimony necessary to prove chain of custody; Prosecution duty – call material witnesses or risk adverse inference.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3C29BE" w:rsidRPr="003C29BE" w14:paraId="70AEA3E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52FAA8C" w14:textId="77777777" w:rsidR="003C29BE" w:rsidRPr="003C29BE" w:rsidRDefault="003C29BE" w:rsidP="003C29B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3C29BE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5 March 2026</w:t>
            </w:r>
          </w:p>
        </w:tc>
      </w:tr>
      <w:tr w:rsidR="003C29BE" w:rsidRPr="003C29BE" w14:paraId="7320D352" w14:textId="77777777" w:rsidTr="00A03FCF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6D20BEF" w14:textId="77777777" w:rsidR="003C29BE" w:rsidRPr="003C29BE" w:rsidRDefault="003C29BE" w:rsidP="003C29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4" w:history="1">
              <w:proofErr w:type="spellStart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Paskazia</w:t>
              </w:r>
              <w:proofErr w:type="spellEnd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Andrew </w:t>
              </w:r>
              <w:proofErr w:type="spellStart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Sindano</w:t>
              </w:r>
              <w:proofErr w:type="spellEnd"/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Mwana Andrew vs Republic (Criminal Appeal No. 261 of 2023) [2026] TZCA 242 (5 March 2026)</w:t>
              </w:r>
            </w:hyperlink>
          </w:p>
        </w:tc>
      </w:tr>
    </w:tbl>
    <w:p w14:paraId="774C2A89" w14:textId="77777777" w:rsidR="00A03FCF" w:rsidRPr="001B71CC" w:rsidRDefault="00A03FCF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PF3 properly admitted; Evidence Act s.152 — no fixed number of witnesses but adverse inference when material witnesses omitted; Sexual offences — penetration and age proved but identity not established beyond reasonable doubt; Second appeal — interference warranted where lower courts misapprehend evidence.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03FCF" w:rsidRPr="00A03FCF" w14:paraId="2AA9991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4008BF8F" w14:textId="77777777" w:rsidR="00A03FCF" w:rsidRPr="00A03FCF" w:rsidRDefault="00A03FCF" w:rsidP="00A03FC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03FC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5 March 2026</w:t>
            </w:r>
          </w:p>
        </w:tc>
      </w:tr>
      <w:tr w:rsidR="00A03FCF" w:rsidRPr="00A03FCF" w14:paraId="4DEF2947" w14:textId="77777777" w:rsidTr="00A03FCF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7637793" w14:textId="77777777" w:rsidR="00A03FCF" w:rsidRPr="00A03FCF" w:rsidRDefault="00A03FCF" w:rsidP="00A03FC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5" w:history="1">
              <w:proofErr w:type="spellStart"/>
              <w:r w:rsidRPr="00A03FC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Lukeja</w:t>
              </w:r>
              <w:proofErr w:type="spellEnd"/>
              <w:r w:rsidRPr="00A03FC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A03FC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Ndalahwa</w:t>
              </w:r>
              <w:proofErr w:type="spellEnd"/>
              <w:r w:rsidRPr="00A03FC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873 of 2023) [2026] TZCA 250 (5 March 2026)</w:t>
              </w:r>
            </w:hyperlink>
          </w:p>
        </w:tc>
      </w:tr>
    </w:tbl>
    <w:p w14:paraId="1E41850A" w14:textId="0A61443A" w:rsidR="008C4F9F" w:rsidRPr="00A03FCF" w:rsidRDefault="00A03FCF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circumstantial evidence – last person seen with deceased – alibi may create reasonable doubt; Evidence – oral confessions – admissible but weak and require caution; Evidence of seizure – certificate of seizure and seizing officer's testimony necessary to prove chain of custody; Prosecution duty – call material witnesses or risk adverse inference.</w:t>
      </w:r>
      <w:r w:rsidRPr="00A03FCF">
        <w:t xml:space="preserve"> </w:t>
      </w:r>
      <w:hyperlink r:id="rId16" w:history="1"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Paskazia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Andrew </w:t>
        </w:r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Sindano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@ Mwana Andrew vs Republic (Criminal Appeal No. 261 of 2023) [2026] TZCA 242 (5 March 2026)</w:t>
        </w:r>
      </w:hyperlink>
    </w:p>
    <w:p w14:paraId="7858A634" w14:textId="77777777" w:rsidR="00B27F52" w:rsidRPr="001B71CC" w:rsidRDefault="00B27F52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 of documentary evidence — Reading exhibits before formal admission — Visual identification — Material contradictions in eyewitness testimony — Unchallenged defence evidence — Proof beyond reasonable doubt.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27F52" w:rsidRPr="00B27F52" w14:paraId="4EC3A3AD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7BED041C" w14:textId="77777777" w:rsidR="00B27F52" w:rsidRPr="00B27F52" w:rsidRDefault="00B27F52" w:rsidP="00B27F5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B27F52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lastRenderedPageBreak/>
              <w:br/>
              <w:t>5 March 2026</w:t>
            </w:r>
          </w:p>
        </w:tc>
      </w:tr>
      <w:tr w:rsidR="00B27F52" w:rsidRPr="00B27F52" w14:paraId="1F030A0F" w14:textId="77777777" w:rsidTr="00B27F52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6B0747" w14:textId="77777777" w:rsidR="00B27F52" w:rsidRPr="00B27F52" w:rsidRDefault="00B27F52" w:rsidP="00B27F5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7" w:history="1"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Yohana Paulo Tega &amp; Others vs Republic (Criminal Appeal No. 641 of 2023) [2026] TZCA 252 (5 March 2026)</w:t>
              </w:r>
            </w:hyperlink>
          </w:p>
        </w:tc>
      </w:tr>
    </w:tbl>
    <w:p w14:paraId="5B3F4D4D" w14:textId="77777777" w:rsidR="00B27F52" w:rsidRDefault="00B27F52" w:rsidP="001B71CC">
      <w:pPr>
        <w:pStyle w:val="ListParagraph"/>
        <w:numPr>
          <w:ilvl w:val="0"/>
          <w:numId w:val="1"/>
        </w:numP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competence of child witness — section 127(1) Evidence Act — right to be heard (Article 13(6) Constitution) — breach of natural justice vitiates proceedings — conviction quashed and retrial ordered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27F52" w:rsidRPr="00B27F52" w14:paraId="6662FC6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2685643B" w14:textId="77777777" w:rsidR="00B27F52" w:rsidRPr="00B27F52" w:rsidRDefault="00B27F52" w:rsidP="00B27F5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B27F52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4 March 2026</w:t>
            </w:r>
          </w:p>
        </w:tc>
      </w:tr>
      <w:tr w:rsidR="00B27F52" w:rsidRPr="00B27F52" w14:paraId="4D3D8FBC" w14:textId="77777777" w:rsidTr="00B27F52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E7AEF5C" w14:textId="77777777" w:rsidR="00B27F52" w:rsidRPr="00B27F52" w:rsidRDefault="00B27F52" w:rsidP="00B27F5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8" w:history="1"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Abubakari </w:t>
              </w:r>
              <w:proofErr w:type="spellStart"/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Beyanga</w:t>
              </w:r>
              <w:proofErr w:type="spellEnd"/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435 of 2023) [2026] TZCA 236 (4 March 2026)</w:t>
              </w:r>
            </w:hyperlink>
          </w:p>
        </w:tc>
      </w:tr>
    </w:tbl>
    <w:p w14:paraId="38843C8F" w14:textId="20D6650B" w:rsidR="00A03FCF" w:rsidRPr="00B27F52" w:rsidRDefault="00B27F52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competence of child witness — section 127(1) Evidence Act — right to be heard (Article 13(6) Constitution) — breach of natural justice vitiates proceedings — conviction quashed and retrial ordered.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27F52" w:rsidRPr="00B27F52" w14:paraId="1AC4342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5D36CF86" w14:textId="77777777" w:rsidR="00B27F52" w:rsidRPr="00B27F52" w:rsidRDefault="00B27F52" w:rsidP="00B27F5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B27F52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4 March 2026</w:t>
            </w:r>
          </w:p>
        </w:tc>
      </w:tr>
      <w:tr w:rsidR="00B27F52" w:rsidRPr="00B27F52" w14:paraId="044A0E14" w14:textId="77777777" w:rsidTr="00B27F52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4127CC9" w14:textId="77777777" w:rsidR="00B27F52" w:rsidRPr="00B27F52" w:rsidRDefault="00B27F52" w:rsidP="00B27F5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19" w:history="1"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Abubakari </w:t>
              </w:r>
              <w:proofErr w:type="spellStart"/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Beyanga</w:t>
              </w:r>
              <w:proofErr w:type="spellEnd"/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435 of 2023) [2026] TZCA 236 (4 March 2026)</w:t>
              </w:r>
            </w:hyperlink>
          </w:p>
        </w:tc>
      </w:tr>
    </w:tbl>
    <w:p w14:paraId="235AB76B" w14:textId="0D28DD7B" w:rsidR="00B27F52" w:rsidRPr="005839E6" w:rsidRDefault="00B27F52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Sexual offence – Variance between charge and evidence – Duty to amend charge under s.251(1) Criminal Procedure Act – Applicability of Selemani Makumba when complainant cannot identify time of offence – Conviction quashed.</w:t>
      </w:r>
      <w:r w:rsidR="005839E6" w:rsidRPr="005839E6">
        <w:t xml:space="preserve"> </w:t>
      </w:r>
      <w:r w:rsidR="005839E6">
        <w:t>A</w:t>
      </w:r>
      <w:hyperlink r:id="rId20" w:history="1">
        <w:r w:rsidR="005839E6"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bubakari Ismail @ Ramadhan vs Republic (Criminal Appeal No. 255 of 2024) [2026] TZCA 255 (4 March 2026)</w:t>
        </w:r>
      </w:hyperlink>
    </w:p>
    <w:p w14:paraId="50B6F363" w14:textId="61C81BB2" w:rsidR="005839E6" w:rsidRPr="00141DC5" w:rsidRDefault="005839E6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Visual identification — Reliability at night using torches — Identification parade procedures — Compliance with PGO 232 (paras S and N) — Mistaken identity caution — Proof beyond reasonable doubt — Specificity of charge (place of offence).</w:t>
      </w:r>
      <w:r w:rsidRPr="005839E6">
        <w:t xml:space="preserve"> </w:t>
      </w:r>
      <w:hyperlink r:id="rId21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Emmanuel Mbuga vs Republic (Criminal Appeal No. 258 of 2024) [2026] TZCA 256 (4 March 2026)</w:t>
        </w:r>
      </w:hyperlink>
    </w:p>
    <w:p w14:paraId="4F9653C0" w14:textId="7B84CBF9" w:rsidR="00141DC5" w:rsidRPr="00245F72" w:rsidRDefault="009C7169" w:rsidP="001B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mandatory oath/affirmation (s.212(1) CPA); Oaths and Judicial Proceedings Act and Rules — unsworn testimony amounts to no evidence; prejudice to prosecution and defence; right to defend (s.231 CPA); retrial ordered — revisional jurisdiction (s.6(2) AJA).</w:t>
      </w:r>
      <w:r w:rsidRPr="009C7169">
        <w:t xml:space="preserve"> </w:t>
      </w:r>
      <w:hyperlink r:id="rId22" w:history="1"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Mngindu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Ruben @ </w:t>
        </w:r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Ngidu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vs Republic (Criminal Appeal No. 485 of 2023) [2026] TZCA 239 (4 March 2026)</w:t>
        </w:r>
      </w:hyperlink>
    </w:p>
    <w:p w14:paraId="5709FE5C" w14:textId="35B422BE" w:rsidR="00245F72" w:rsidRPr="00245F72" w:rsidRDefault="00245F72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Evidence Act (s.127/135) – child witness promise to tell the truth – failure renders evidence valueless (pre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 xml:space="preserve">2023 amendment) – retrial vs expungement – appellate revision under s.6(2) AJA – insufficiency of remaining evidence to sustain rape and HIV transmission convictions. </w:t>
      </w:r>
      <w:hyperlink r:id="rId23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Ngeleka Masome vs Republic (Criminal Appeal No. 498 of 2024) [2026] TZCA 260 (4 March 2026)</w:t>
        </w:r>
      </w:hyperlink>
    </w:p>
    <w:p w14:paraId="1ECBE425" w14:textId="524A66A3" w:rsidR="00245F72" w:rsidRPr="00E37EFB" w:rsidRDefault="00245F72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child of tender age — promise or establishment of understanding of oath required; non-compliance renders evidence without evidential value (pre-amendment); sexual offence — victim's evidence as best evidence; conviction unsafe if penetration not proved.</w:t>
      </w:r>
      <w:r w:rsidRPr="00245F72">
        <w:t xml:space="preserve"> </w:t>
      </w:r>
      <w:hyperlink r:id="rId24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William Gervas vs Republic (Criminal Appeal No. 499 of 2024) [2026] TZCA 269 (4 March 2026)</w:t>
        </w:r>
      </w:hyperlink>
    </w:p>
    <w:p w14:paraId="347C53FA" w14:textId="7823010D" w:rsidR="00E37EFB" w:rsidRPr="00E37EFB" w:rsidRDefault="00E37EFB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lastRenderedPageBreak/>
        <w:t> proof of age and penetration — identification of perpetrator; child witness evidence expunged — subsequent amendment (s.135(7)) not retrospective; inconsistencies and delay in reporting undermine identification; hearsay; reasonable doubt.</w:t>
      </w:r>
      <w:r w:rsidRPr="00E37EFB">
        <w:t xml:space="preserve"> </w:t>
      </w:r>
      <w:hyperlink r:id="rId25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Emmanuel Muna vs Republic (Criminal Appeal No. 332 of 2023) [2026] TZCA 220 (3 March 2026)</w:t>
        </w:r>
      </w:hyperlink>
    </w:p>
    <w:p w14:paraId="04DAD014" w14:textId="4D372A22" w:rsidR="00E37EFB" w:rsidRPr="00C73806" w:rsidRDefault="00E37EFB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murder; circumstantial evidence; admissibility and weight of oral confessions to civilian witnesses; testimony of child witnesses; inference of malice aforethought from severe injuries.</w:t>
      </w:r>
      <w:r w:rsidR="00C73806" w:rsidRPr="00C73806">
        <w:t xml:space="preserve"> </w:t>
      </w:r>
      <w:hyperlink r:id="rId26" w:history="1">
        <w:r w:rsidR="00C73806"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Emmanuel Safari vs Republic (Criminal Appeal No. 816 of 2023) [2026] TZCA 194 (3 March 2026)</w:t>
        </w:r>
      </w:hyperlink>
    </w:p>
    <w:p w14:paraId="7270650B" w14:textId="77777777" w:rsidR="00FC54D0" w:rsidRPr="00245F72" w:rsidRDefault="00FC54D0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Unsworn testimony of accused — No evidential value; Identification — visual identification must be supported by description or parade; Burden of proof — remains on prosecution; Remission — inappropriate where it would permit prosecution to fill gaps.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FC54D0" w:rsidRPr="00FC54D0" w14:paraId="4BA2B34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5CE155BA" w14:textId="77777777" w:rsidR="00FC54D0" w:rsidRPr="00FC54D0" w:rsidRDefault="00FC54D0" w:rsidP="00FC54D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FC54D0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3 March 2026</w:t>
            </w:r>
          </w:p>
        </w:tc>
      </w:tr>
      <w:tr w:rsidR="00FC54D0" w:rsidRPr="00FC54D0" w14:paraId="0927A205" w14:textId="77777777" w:rsidTr="00723D5E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C4D4E1" w14:textId="77777777" w:rsidR="00FC54D0" w:rsidRPr="00FC54D0" w:rsidRDefault="00FC54D0" w:rsidP="00FC54D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27" w:history="1">
              <w:r w:rsidRPr="00FC54D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Hassan Daniel </w:t>
              </w:r>
              <w:proofErr w:type="spellStart"/>
              <w:r w:rsidRPr="00FC54D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Mabruki</w:t>
              </w:r>
              <w:proofErr w:type="spellEnd"/>
              <w:r w:rsidRPr="00FC54D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240 of 2024) [2026] TZCA 197 (3 March 2026)</w:t>
              </w:r>
            </w:hyperlink>
          </w:p>
        </w:tc>
      </w:tr>
    </w:tbl>
    <w:p w14:paraId="3E6AEE54" w14:textId="77777777" w:rsidR="0049524F" w:rsidRPr="00245F72" w:rsidRDefault="00723D5E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Evidence Act s135(2)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Child witness testimony; corroboration by relatives and clinical evidence; competency and credibility of related witnesses; limits on raising new factual issues on second appeal; concurrent findings of fact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9524F" w:rsidRPr="0049524F" w14:paraId="3C44A98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2745CFE1" w14:textId="77777777" w:rsidR="0049524F" w:rsidRPr="0049524F" w:rsidRDefault="0049524F" w:rsidP="0049524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49524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2 March 2026</w:t>
            </w:r>
          </w:p>
        </w:tc>
      </w:tr>
      <w:tr w:rsidR="0049524F" w:rsidRPr="0049524F" w14:paraId="7A14D68B" w14:textId="77777777" w:rsidTr="0049524F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1288220" w14:textId="77777777" w:rsidR="0049524F" w:rsidRPr="0049524F" w:rsidRDefault="0049524F" w:rsidP="0049524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28" w:history="1">
              <w:r w:rsidRPr="0049524F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Erick Hamis vs Republic (Criminal Appeal No. 762 of 2023) [2026] TZCA 179 (2 March 2026)</w:t>
              </w:r>
            </w:hyperlink>
          </w:p>
        </w:tc>
      </w:tr>
    </w:tbl>
    <w:p w14:paraId="5BD70C0D" w14:textId="77777777" w:rsidR="0049524F" w:rsidRPr="00245F72" w:rsidRDefault="0049524F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identification by recognition at night – proof of death without post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mortem – committal procedure for witnesses – sentencing of juvenile offender; substitution with detention during President’s pleasure under s.26(2) Penal Code.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9524F" w:rsidRPr="0049524F" w14:paraId="77B53481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3F63752" w14:textId="77777777" w:rsidR="0049524F" w:rsidRPr="0049524F" w:rsidRDefault="0049524F" w:rsidP="0049524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49524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 March 2026</w:t>
            </w:r>
          </w:p>
        </w:tc>
      </w:tr>
      <w:tr w:rsidR="0049524F" w:rsidRPr="0049524F" w14:paraId="52163E82" w14:textId="77777777" w:rsidTr="0049524F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DAC3265" w14:textId="77777777" w:rsidR="0049524F" w:rsidRPr="0049524F" w:rsidRDefault="0049524F" w:rsidP="0049524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29" w:history="1"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Hosea Johan </w:t>
              </w:r>
              <w:proofErr w:type="spellStart"/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Mwaiswelo</w:t>
              </w:r>
              <w:proofErr w:type="spellEnd"/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764 of 2023; Criminal Sessions Case No. 29 of 2014) [2026] TZCA 187 (2 March 2026)</w:t>
              </w:r>
            </w:hyperlink>
          </w:p>
        </w:tc>
      </w:tr>
    </w:tbl>
    <w:p w14:paraId="5EC42CC8" w14:textId="77777777" w:rsidR="0049524F" w:rsidRPr="00245F72" w:rsidRDefault="0049524F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circumstantial evidence and ‘‘last seen’’ doctrine – identification of accused by single witness – admissibility and procedural propriety of cautioned and extrajudicial statements – committal proceedings non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compliance and expunction of evidence – failure to call material witnesses and adverse inference.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9524F" w:rsidRPr="0049524F" w14:paraId="67BB348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26F6DE4F" w14:textId="77777777" w:rsidR="0049524F" w:rsidRPr="0049524F" w:rsidRDefault="0049524F" w:rsidP="0049524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49524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2 March 2026</w:t>
            </w:r>
          </w:p>
        </w:tc>
      </w:tr>
      <w:tr w:rsidR="0049524F" w:rsidRPr="0049524F" w14:paraId="48E596DD" w14:textId="77777777" w:rsidTr="0049524F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3DAB886" w14:textId="77777777" w:rsidR="0049524F" w:rsidRPr="0049524F" w:rsidRDefault="0049524F" w:rsidP="0049524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0" w:history="1"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Juma Said &amp; Others vs Republic (Criminal Appeal No. 503 of 2024) [2026] TZCA 185 (2 March 2026)</w:t>
              </w:r>
            </w:hyperlink>
          </w:p>
        </w:tc>
      </w:tr>
    </w:tbl>
    <w:p w14:paraId="2F385BFA" w14:textId="77777777" w:rsidR="0049524F" w:rsidRPr="00245F72" w:rsidRDefault="0049524F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Circumstantial evidence must be "water-tight" and point irresistibly to accused — Importance of medical evidence/post-mortem where cause of death is contested — Failure to call doctor or tender PMR undermines prosecution case — Proof beyond reasonable doubt required.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9524F" w:rsidRPr="0049524F" w14:paraId="0662B79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202D56AC" w14:textId="77777777" w:rsidR="0049524F" w:rsidRPr="0049524F" w:rsidRDefault="0049524F" w:rsidP="0049524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49524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lastRenderedPageBreak/>
              <w:br/>
              <w:t>2 March 2026</w:t>
            </w:r>
          </w:p>
        </w:tc>
      </w:tr>
      <w:tr w:rsidR="0049524F" w:rsidRPr="0049524F" w14:paraId="22518992" w14:textId="77777777" w:rsidTr="00680B3A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429CAB0" w14:textId="77777777" w:rsidR="0049524F" w:rsidRPr="0049524F" w:rsidRDefault="0049524F" w:rsidP="0049524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1" w:history="1"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Meshack </w:t>
              </w:r>
              <w:proofErr w:type="spellStart"/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Saguda</w:t>
              </w:r>
              <w:proofErr w:type="spellEnd"/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</w:t>
              </w:r>
              <w:proofErr w:type="spellStart"/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Kumbatia</w:t>
              </w:r>
              <w:proofErr w:type="spellEnd"/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 255 of 2023) [2026] TZCA 204 (2 March 2026)</w:t>
              </w:r>
            </w:hyperlink>
          </w:p>
        </w:tc>
      </w:tr>
    </w:tbl>
    <w:p w14:paraId="47DDAA8A" w14:textId="77777777" w:rsidR="00680B3A" w:rsidRPr="00245F72" w:rsidRDefault="00680B3A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reliance on confessions; self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exculpatory statements; corroboration of co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accused confessions; extra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judicial statements – Chief Justice's Instructions compliance; cautioned statements – s.50(2) CPA time exclusion; exclusion of non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compliant evidence; convictions quashed.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680B3A" w:rsidRPr="00680B3A" w14:paraId="577E439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1DE4397D" w14:textId="77777777" w:rsidR="00680B3A" w:rsidRPr="00680B3A" w:rsidRDefault="00680B3A" w:rsidP="00680B3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680B3A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 March 2026</w:t>
            </w:r>
          </w:p>
        </w:tc>
      </w:tr>
      <w:tr w:rsidR="00680B3A" w:rsidRPr="00680B3A" w14:paraId="141348DC" w14:textId="77777777" w:rsidTr="003465FC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1F3766F" w14:textId="77777777" w:rsidR="00680B3A" w:rsidRPr="00680B3A" w:rsidRDefault="00680B3A" w:rsidP="00680B3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2" w:history="1">
              <w:proofErr w:type="spellStart"/>
              <w:r w:rsidRPr="00680B3A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Yika</w:t>
              </w:r>
              <w:proofErr w:type="spellEnd"/>
              <w:r w:rsidRPr="00680B3A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680B3A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Jasamila</w:t>
              </w:r>
              <w:proofErr w:type="spellEnd"/>
              <w:r w:rsidRPr="00680B3A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</w:t>
              </w:r>
              <w:proofErr w:type="spellStart"/>
              <w:r w:rsidRPr="00680B3A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Sungwa</w:t>
              </w:r>
              <w:proofErr w:type="spellEnd"/>
              <w:r w:rsidRPr="00680B3A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&amp; Another vs Republic (Criminal Appeal No. 141 of 2022) [2026] TZCA 201 (2 March 2026)</w:t>
              </w:r>
            </w:hyperlink>
          </w:p>
        </w:tc>
      </w:tr>
    </w:tbl>
    <w:p w14:paraId="01E43C28" w14:textId="77777777" w:rsidR="003465FC" w:rsidRPr="00245F72" w:rsidRDefault="003465FC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admissibility and formal requirements for cautioned statements (s.58(4) CPA); extrajudicial confessions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; voluntariness and signatory requirement under the Chief 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Justice&amp;rsquo;s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 Guide; repudiated confession requires independent corroboration; corroboration by post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mortem and surrender evidence; murder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inference of malice aforethought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3465FC" w:rsidRPr="003465FC" w14:paraId="7544C11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2BE46D60" w14:textId="77777777" w:rsidR="003465FC" w:rsidRPr="003465FC" w:rsidRDefault="003465FC" w:rsidP="003465F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3465FC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27 February 2026</w:t>
            </w:r>
          </w:p>
        </w:tc>
      </w:tr>
      <w:tr w:rsidR="003465FC" w:rsidRPr="003465FC" w14:paraId="4F002D12" w14:textId="77777777" w:rsidTr="003465FC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9B139B8" w14:textId="77777777" w:rsidR="003465FC" w:rsidRPr="003465FC" w:rsidRDefault="003465FC" w:rsidP="003465F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3" w:history="1">
              <w:proofErr w:type="spellStart"/>
              <w:r w:rsidRPr="003465FC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Nyamchama</w:t>
              </w:r>
              <w:proofErr w:type="spellEnd"/>
              <w:r w:rsidRPr="003465FC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3465FC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Mgendi</w:t>
              </w:r>
              <w:proofErr w:type="spellEnd"/>
              <w:r w:rsidRPr="003465FC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</w:t>
              </w:r>
              <w:proofErr w:type="spellStart"/>
              <w:r w:rsidRPr="003465FC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Mokiri</w:t>
              </w:r>
              <w:proofErr w:type="spellEnd"/>
              <w:r w:rsidRPr="003465FC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330 of 2023) [2026] TZCA 164 (27 February 2026)</w:t>
              </w:r>
            </w:hyperlink>
          </w:p>
        </w:tc>
      </w:tr>
    </w:tbl>
    <w:p w14:paraId="57C63A78" w14:textId="77777777" w:rsidR="003465FC" w:rsidRPr="00245F72" w:rsidRDefault="003465FC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Identification parades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Requirement of prior detailed description and compliance with PGO 232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Dock identification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Expunged cautioned statement cannot support conviction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Proof beyond reasonable doubt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3465FC" w:rsidRPr="003465FC" w14:paraId="117009F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ABDE110" w14:textId="77777777" w:rsidR="003465FC" w:rsidRPr="003465FC" w:rsidRDefault="003465FC" w:rsidP="003465F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3465FC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27 February 2026</w:t>
            </w:r>
          </w:p>
        </w:tc>
      </w:tr>
      <w:tr w:rsidR="003465FC" w:rsidRPr="003465FC" w14:paraId="24D7D789" w14:textId="77777777" w:rsidTr="00D27AFC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23C0D53" w14:textId="77777777" w:rsidR="003465FC" w:rsidRPr="003465FC" w:rsidRDefault="003465FC" w:rsidP="003465F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4" w:history="1">
              <w:r w:rsidRPr="003465F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Robert Emmanuel vs Republic (Criminal Appeal No. 740 of 2024) [2026] TZCA 159 (27 February 2026)</w:t>
              </w:r>
            </w:hyperlink>
          </w:p>
        </w:tc>
      </w:tr>
    </w:tbl>
    <w:p w14:paraId="30068E95" w14:textId="212BDBCE" w:rsidR="00C73806" w:rsidRPr="00D27AFC" w:rsidRDefault="00D27AFC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proof and admissibility of wills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missing trial exhibit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appellate compositional issues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right to be heard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decision on incomplete record vitiates judgment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remittal for rehearing</w:t>
      </w:r>
      <w:r w:rsidRPr="00D27AFC">
        <w:t xml:space="preserve"> </w:t>
      </w:r>
      <w:hyperlink r:id="rId35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Rose </w:t>
        </w:r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Nestory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Kabumbile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vs Gibson </w:t>
        </w:r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Kabumbile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(Civil Appeal No. 234 of 2024) [2026] TZCA 156 (27 February 2026)</w:t>
        </w:r>
      </w:hyperlink>
    </w:p>
    <w:p w14:paraId="6665A15C" w14:textId="77777777" w:rsidR="00AA1E13" w:rsidRPr="00D27AFC" w:rsidRDefault="00D27AFC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Burden of proof beyond reasonable doubt; 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Victim&amp;rsquo;s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 testimony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credibility and consistency; Failure to call material witnesses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adverse inference; Medical report (PF3)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provenance and linkage to accused; Evaluation of evidence on appeal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A1E13" w:rsidRPr="00AA1E13" w14:paraId="76D4C288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3EC2F05" w14:textId="77777777" w:rsidR="00AA1E13" w:rsidRPr="00AA1E13" w:rsidRDefault="00AA1E13" w:rsidP="00AA1E1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A1E13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27 February 2026</w:t>
            </w:r>
          </w:p>
        </w:tc>
      </w:tr>
      <w:tr w:rsidR="00AA1E13" w:rsidRPr="00AA1E13" w14:paraId="07F0ED02" w14:textId="77777777" w:rsidTr="00A62478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B37D4F0" w14:textId="77777777" w:rsidR="00AA1E13" w:rsidRPr="00AA1E13" w:rsidRDefault="00AA1E13" w:rsidP="00AA1E1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6" w:history="1">
              <w:r w:rsidRPr="00AA1E13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Claudian </w:t>
              </w:r>
              <w:proofErr w:type="spellStart"/>
              <w:r w:rsidRPr="00AA1E13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Sospeter</w:t>
              </w:r>
              <w:proofErr w:type="spellEnd"/>
              <w:r w:rsidRPr="00AA1E13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AA1E13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Makalanga</w:t>
              </w:r>
              <w:proofErr w:type="spellEnd"/>
              <w:r w:rsidRPr="00AA1E13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251 of 2024) [2026] TZCA 144 (26 February 2026)</w:t>
              </w:r>
            </w:hyperlink>
          </w:p>
        </w:tc>
      </w:tr>
    </w:tbl>
    <w:p w14:paraId="19BFE7C6" w14:textId="77777777" w:rsidR="00A62478" w:rsidRPr="00D27AFC" w:rsidRDefault="00A62478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credibility and medical corroboration; Delay in reporting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excusable where victim is a child and feared threats; Failure to call a witness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no adverse inference where evidence already complete; Defence as afterthought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failure to challenge material points in cross-examination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62478" w:rsidRPr="00A62478" w14:paraId="046D2B7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722B5BC9" w14:textId="77777777" w:rsidR="00A62478" w:rsidRPr="00A62478" w:rsidRDefault="00A62478" w:rsidP="00A6247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62478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lastRenderedPageBreak/>
              <w:t>26 February 2026</w:t>
            </w:r>
          </w:p>
        </w:tc>
      </w:tr>
      <w:tr w:rsidR="00A62478" w:rsidRPr="00A62478" w14:paraId="140D5E6B" w14:textId="77777777" w:rsidTr="00A62478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28B750" w14:textId="77777777" w:rsidR="00A62478" w:rsidRPr="00A62478" w:rsidRDefault="00A62478" w:rsidP="00A624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7" w:history="1"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Idrisa </w:t>
              </w:r>
              <w:proofErr w:type="spellStart"/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Athuman</w:t>
              </w:r>
              <w:proofErr w:type="spellEnd"/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</w:t>
              </w:r>
              <w:proofErr w:type="spellStart"/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Naleja</w:t>
              </w:r>
              <w:proofErr w:type="spellEnd"/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666 of 2023) [2026] TZCA 128 (26 February 2026)</w:t>
              </w:r>
            </w:hyperlink>
          </w:p>
        </w:tc>
      </w:tr>
    </w:tbl>
    <w:p w14:paraId="26ED04E5" w14:textId="77777777" w:rsidR="00A62478" w:rsidRPr="00D27AFC" w:rsidRDefault="00A62478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Visual identification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Recognition versus identification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Need for detailed contemporaneous description to first reporter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Failure to call material witnesses and adverse inference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Second appeal interference with concurrent findings where verdict is unsafe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62478" w:rsidRPr="00A62478" w14:paraId="01B61D91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DE1924A" w14:textId="77777777" w:rsidR="00A62478" w:rsidRPr="00A62478" w:rsidRDefault="00A62478" w:rsidP="00A6247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62478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26 February 2026</w:t>
            </w:r>
          </w:p>
        </w:tc>
      </w:tr>
      <w:tr w:rsidR="00A62478" w:rsidRPr="00A62478" w14:paraId="02BE544B" w14:textId="77777777" w:rsidTr="00A62478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9900BE" w14:textId="77777777" w:rsidR="00A62478" w:rsidRPr="00A62478" w:rsidRDefault="00A62478" w:rsidP="00A624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8" w:history="1"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John Christopher vs Republic (Criminal Appeal No. 458 of 2023) [2026] TZCA 167 (26 February 2026)</w:t>
              </w:r>
            </w:hyperlink>
          </w:p>
        </w:tc>
      </w:tr>
    </w:tbl>
    <w:p w14:paraId="11778397" w14:textId="77777777" w:rsidR="00A62478" w:rsidRPr="00D27AFC" w:rsidRDefault="00A62478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Variance between charge sheet particulars and trial evidence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Requirement to amend charge under section 234(1)/252(1) CPA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Failure to amend or prove alleged dates is fatal and entitles accused to acquittal; proof beyond reasonable doubt; rape offence particulars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62478" w:rsidRPr="00A62478" w14:paraId="689FE34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310003D6" w14:textId="77777777" w:rsidR="00A62478" w:rsidRPr="00A62478" w:rsidRDefault="00A62478" w:rsidP="00A6247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62478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26 February 2026</w:t>
            </w:r>
          </w:p>
        </w:tc>
      </w:tr>
      <w:tr w:rsidR="00A62478" w:rsidRPr="00A62478" w14:paraId="6490AE90" w14:textId="77777777" w:rsidTr="00496854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8DE55DC" w14:textId="77777777" w:rsidR="00A62478" w:rsidRPr="00A62478" w:rsidRDefault="00A62478" w:rsidP="00A624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39" w:history="1">
              <w:proofErr w:type="spellStart"/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Shaiza</w:t>
              </w:r>
              <w:proofErr w:type="spellEnd"/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Edward @ Mrema vs Republic (Criminal Appeal No. 475 of 2022) [2026] TZCA 126 (26 February 2026)</w:t>
              </w:r>
            </w:hyperlink>
          </w:p>
        </w:tc>
      </w:tr>
    </w:tbl>
    <w:p w14:paraId="3E6271BA" w14:textId="77777777" w:rsidR="00496854" w:rsidRPr="00D27AFC" w:rsidRDefault="00496854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Competency inquiry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Promise to tell the truth where child does not understand oath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Failure to record verbatim questions not necessarily fatal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Appellate review of expunged evidence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96854" w:rsidRPr="00496854" w14:paraId="7D434E3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1B1CE46" w14:textId="77777777" w:rsidR="00496854" w:rsidRPr="00496854" w:rsidRDefault="00496854" w:rsidP="00496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496854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t>25 February 2026</w:t>
            </w:r>
          </w:p>
        </w:tc>
      </w:tr>
      <w:tr w:rsidR="00496854" w:rsidRPr="00496854" w14:paraId="70800917" w14:textId="77777777" w:rsidTr="00496854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1D48D6" w14:textId="77777777" w:rsidR="00496854" w:rsidRPr="00496854" w:rsidRDefault="00496854" w:rsidP="0049685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0" w:history="1">
              <w:r w:rsidRPr="004968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Director Of Public Prosecutions vs Happiness </w:t>
              </w:r>
              <w:proofErr w:type="spellStart"/>
              <w:r w:rsidRPr="004968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Koroso</w:t>
              </w:r>
              <w:proofErr w:type="spellEnd"/>
              <w:r w:rsidRPr="004968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Peter (Criminal Appeal No. I l </w:t>
              </w:r>
              <w:proofErr w:type="spellStart"/>
              <w:r w:rsidRPr="004968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l</w:t>
              </w:r>
              <w:proofErr w:type="spellEnd"/>
              <w:r w:rsidRPr="004968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of 2024) [2026] TZCA 117 (25 February 2026)</w:t>
              </w:r>
            </w:hyperlink>
          </w:p>
        </w:tc>
      </w:tr>
    </w:tbl>
    <w:p w14:paraId="4EA59674" w14:textId="77777777" w:rsidR="00496854" w:rsidRPr="00D27AFC" w:rsidRDefault="00496854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Child witness competency and promise to tell the truth (Evidence Act s135)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Admission of documentary exhibits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Proof of penetration (section 130(4)(a)) and age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Medical corroboration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Alibi as afterthought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Incest provision inapplicable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96854" w:rsidRPr="00496854" w14:paraId="5ACD8E1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4189B40F" w14:textId="77777777" w:rsidR="00496854" w:rsidRPr="00496854" w:rsidRDefault="00496854" w:rsidP="00496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496854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25 February 2026</w:t>
            </w:r>
          </w:p>
        </w:tc>
      </w:tr>
      <w:tr w:rsidR="00496854" w:rsidRPr="00496854" w14:paraId="407E357C" w14:textId="77777777" w:rsidTr="00AA7606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D03497" w14:textId="77777777" w:rsidR="00496854" w:rsidRPr="00496854" w:rsidRDefault="00496854" w:rsidP="0049685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1" w:history="1">
              <w:r w:rsidRPr="004968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George Choto vs Republic (Criminal Appeal No. 449 of 2023) [2026] TZCA 116 (25 February 2026)</w:t>
              </w:r>
            </w:hyperlink>
          </w:p>
        </w:tc>
      </w:tr>
    </w:tbl>
    <w:p w14:paraId="742A459E" w14:textId="77777777" w:rsidR="00AA7606" w:rsidRPr="00D27AFC" w:rsidRDefault="00AA7606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admissibility: exhibits cleared for admission must be read aloud; failure to do so is fatal and requires expungement. Evidence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identification of vehicle: registration number and physical features corroborated by a registration card and seizure testimony may suffice; chassis number not always necessary. Evidence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recent possession and seizure testimony: oral evidence of seizure in presence of independent witnesses can link accused to recovered property despite exclusion of some documents. Criminal appeal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conviction upheld where remaining credible evidence sustains link between accused and offence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A7606" w:rsidRPr="00AA7606" w14:paraId="4C1844C8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14BDB011" w14:textId="77777777" w:rsidR="00AA7606" w:rsidRPr="00AA7606" w:rsidRDefault="00AA7606" w:rsidP="00AA76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A760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25 February 2026</w:t>
            </w:r>
          </w:p>
        </w:tc>
      </w:tr>
      <w:tr w:rsidR="00AA7606" w:rsidRPr="00AA7606" w14:paraId="3A29E72A" w14:textId="77777777" w:rsidTr="00AA7606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1386DE" w14:textId="77777777" w:rsidR="00AA7606" w:rsidRPr="00AA7606" w:rsidRDefault="00AA7606" w:rsidP="00AA760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2" w:history="1"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Kelvin Benedicto Simon vs Republic (Criminal Appeal No. 259 of 2023) [2026] TZCA 112 (25 February 2026)</w:t>
              </w:r>
            </w:hyperlink>
          </w:p>
        </w:tc>
      </w:tr>
    </w:tbl>
    <w:p w14:paraId="4E3B7F07" w14:textId="77777777" w:rsidR="00AA7606" w:rsidRPr="00D27AFC" w:rsidRDefault="00AA7606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lastRenderedPageBreak/>
        <w:t>Exhibits not read aloud after admission must be expunged; exclusion does not automatically defeat prosecution where independent eyewitness testimony, seizure certificate and recent possession establish link – Identification of vehicle by registration particulars and registration card is sufficient; chassis number not always necessary.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A7606" w:rsidRPr="00AA7606" w14:paraId="1A94BCF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5B850EC7" w14:textId="77777777" w:rsidR="00AA7606" w:rsidRPr="00AA7606" w:rsidRDefault="00AA7606" w:rsidP="00AA76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A760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25 February 2026</w:t>
            </w:r>
          </w:p>
        </w:tc>
      </w:tr>
      <w:tr w:rsidR="00AA7606" w:rsidRPr="00AA7606" w14:paraId="5057891D" w14:textId="77777777" w:rsidTr="00AA7606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220CF2" w14:textId="77777777" w:rsidR="00AA7606" w:rsidRPr="00AA7606" w:rsidRDefault="00AA7606" w:rsidP="00AA760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3" w:history="1"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Kelvin Benedicto Simon vs Republic (Criminal Appeal No 259 of 2023) [2026] TZCA 136 (25 February 2026)</w:t>
              </w:r>
            </w:hyperlink>
          </w:p>
        </w:tc>
      </w:tr>
    </w:tbl>
    <w:p w14:paraId="7DB346E8" w14:textId="77777777" w:rsidR="00AA7606" w:rsidRPr="00D27AFC" w:rsidRDefault="00AA7606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 of confessions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Chief Justice&amp;#39;s Guidelines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item 6 administrative, not mandatory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extrajudicial statements recorded by Justice of the Peace; Retracted cautioned statement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requirement for corroboration; corroboration by extrajudicial confession, oral admission and eyewitness evidence; Proof beyond reasonable doubt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confessions, eyewitness identification and post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>mortem evidence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A7606" w:rsidRPr="00AA7606" w14:paraId="5AC1FC9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1B43E2C" w14:textId="77777777" w:rsidR="00AA7606" w:rsidRPr="00AA7606" w:rsidRDefault="00AA7606" w:rsidP="00AA76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A760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25 February 2026</w:t>
            </w:r>
          </w:p>
        </w:tc>
      </w:tr>
      <w:tr w:rsidR="00AA7606" w:rsidRPr="00AA7606" w14:paraId="631E618B" w14:textId="77777777" w:rsidTr="00AA7606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F05230C" w14:textId="77777777" w:rsidR="00AA7606" w:rsidRPr="00AA7606" w:rsidRDefault="00AA7606" w:rsidP="00AA760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4" w:history="1"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Sami </w:t>
              </w:r>
              <w:proofErr w:type="spellStart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Nzalia</w:t>
              </w:r>
              <w:proofErr w:type="spellEnd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Kisenga vs Republic (Criminal Appeal No. 268 of 2023) [2026] TZCA 113 (25 February 2026)</w:t>
              </w:r>
            </w:hyperlink>
          </w:p>
        </w:tc>
      </w:tr>
    </w:tbl>
    <w:p w14:paraId="5C71D9D9" w14:textId="77777777" w:rsidR="00AA7606" w:rsidRPr="00D27AFC" w:rsidRDefault="00AA7606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Visual identification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Identification parade/description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Delay between incident and identification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Second appeal and concurrent findings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Quash conviction for insufficient identification evidence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A7606" w:rsidRPr="00AA7606" w14:paraId="444D0FB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16BF4F2C" w14:textId="77777777" w:rsidR="00AA7606" w:rsidRPr="00AA7606" w:rsidRDefault="00AA7606" w:rsidP="00AA76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A760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24 February 2026</w:t>
            </w:r>
          </w:p>
        </w:tc>
      </w:tr>
      <w:tr w:rsidR="00AA7606" w:rsidRPr="00AA7606" w14:paraId="09729861" w14:textId="77777777" w:rsidTr="00AA7606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B5FE8CB" w14:textId="77777777" w:rsidR="00AA7606" w:rsidRPr="00AA7606" w:rsidRDefault="00AA7606" w:rsidP="00AA760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5" w:history="1"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Baraka Sanga vs Republic (Criminal Appeal No. 262 of 2024) [2026] TZCA 95 (24 February 2026)</w:t>
              </w:r>
            </w:hyperlink>
          </w:p>
        </w:tc>
      </w:tr>
    </w:tbl>
    <w:p w14:paraId="0A3FEA5C" w14:textId="77777777" w:rsidR="00AA7606" w:rsidRPr="00BF5154" w:rsidRDefault="00AA7606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BF5154">
        <w:rPr>
          <w:rFonts w:ascii="Segoe UI" w:hAnsi="Segoe UI" w:cs="Segoe UI"/>
          <w:i/>
          <w:iCs/>
          <w:color w:val="EE0000"/>
          <w:sz w:val="23"/>
          <w:szCs w:val="23"/>
          <w:shd w:val="clear" w:color="auto" w:fill="FFFFFF"/>
        </w:rPr>
        <w:t>Hostile witness procedure — requirements before treating a witness as hostile; Evidence — admissibility and voluntariness of cautioned/confessional statements (s.27 Evidence Act); Confession as sole basis for conviction — need for court satisfaction of truth and reliability.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A7606" w:rsidRPr="00AA7606" w14:paraId="3418AFE0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510E7E86" w14:textId="77777777" w:rsidR="00AA7606" w:rsidRPr="00AA7606" w:rsidRDefault="00AA7606" w:rsidP="00AA76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A760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24 February 2026</w:t>
            </w:r>
          </w:p>
        </w:tc>
      </w:tr>
      <w:tr w:rsidR="00AA7606" w:rsidRPr="00AA7606" w14:paraId="0DADD515" w14:textId="77777777" w:rsidTr="00AA7606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1FEC02" w14:textId="77777777" w:rsidR="00AA7606" w:rsidRPr="00AA7606" w:rsidRDefault="00AA7606" w:rsidP="00AA760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6" w:history="1">
              <w:proofErr w:type="spellStart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Maduhu</w:t>
              </w:r>
              <w:proofErr w:type="spellEnd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Malelemba</w:t>
              </w:r>
              <w:proofErr w:type="spellEnd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@ </w:t>
              </w:r>
              <w:proofErr w:type="spellStart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Mwigeti</w:t>
              </w:r>
              <w:proofErr w:type="spellEnd"/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541 of 2023) [2026] TZCA 93 (24 February 2026)</w:t>
              </w:r>
            </w:hyperlink>
          </w:p>
        </w:tc>
      </w:tr>
    </w:tbl>
    <w:p w14:paraId="2CA13821" w14:textId="77777777" w:rsidR="00AA7606" w:rsidRPr="00D27AFC" w:rsidRDefault="00AA7606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Right to cross-examine a co-accused – Triggered only where testimony is mutually incriminating; failure to allow cross-examination not always fatal.\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nCriminal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 law – Sexual offences – Complainant’s testimony is central; contradictions can render identification unsafe.\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nEvidence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 – Medical corroboration of intercourse does not alone identify perpetrators.\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nAppeal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 – Interference with concurrent findings where verdict is unsafe on the evidence.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A7606" w:rsidRPr="00AA7606" w14:paraId="6C118070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3FF318F7" w14:textId="77777777" w:rsidR="00AA7606" w:rsidRPr="00AA7606" w:rsidRDefault="00AA7606" w:rsidP="00AA76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AA760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24 February 2026</w:t>
            </w:r>
          </w:p>
        </w:tc>
      </w:tr>
      <w:tr w:rsidR="00AA7606" w:rsidRPr="00AA7606" w14:paraId="236D2157" w14:textId="77777777" w:rsidTr="00BF5154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679382E" w14:textId="77777777" w:rsidR="00AA7606" w:rsidRPr="00AA7606" w:rsidRDefault="00AA7606" w:rsidP="00AA760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47" w:history="1">
              <w:r w:rsidRPr="00AA760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Omary Joseph @ Tangara Kumari &amp; Another vs Republic (Criminal Appeal No. 327 of 2023) [2026] TZCA 105 (24 February 2026)</w:t>
              </w:r>
            </w:hyperlink>
          </w:p>
        </w:tc>
      </w:tr>
    </w:tbl>
    <w:p w14:paraId="66F87AE8" w14:textId="77777777" w:rsidR="00BF5154" w:rsidRPr="00D27AFC" w:rsidRDefault="00BF5154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confessions (oral and cautioned) – admissibility and corroboration; recent possession doctrine; search and seizure – certificate of seizure; delayed arraignment – prejudice test; chain of custody not fatal where accused found red-handed.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F5154" w:rsidRPr="00BF5154" w14:paraId="62067860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5900B18" w14:textId="77777777" w:rsidR="00BF5154" w:rsidRPr="00BF5154" w:rsidRDefault="00BF5154" w:rsidP="00BF51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r w:rsidRPr="00BF5154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  <w:br/>
              <w:t>23 February 2026</w:t>
            </w:r>
          </w:p>
        </w:tc>
      </w:tr>
      <w:tr w:rsidR="00BF5154" w:rsidRPr="00BF5154" w14:paraId="4672ED34" w14:textId="77777777" w:rsidTr="00BF5154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D44E0DB" w14:textId="77777777" w:rsidR="00BF5154" w:rsidRPr="00BF5154" w:rsidRDefault="00BF5154" w:rsidP="00BF515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hyperlink r:id="rId48" w:history="1"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 xml:space="preserve">Oscar </w:t>
              </w:r>
              <w:proofErr w:type="spellStart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>Afwilile</w:t>
              </w:r>
              <w:proofErr w:type="spellEnd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 xml:space="preserve"> &amp; Geofrey </w:t>
              </w:r>
              <w:proofErr w:type="spellStart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>Boniphace</w:t>
              </w:r>
              <w:proofErr w:type="spellEnd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 xml:space="preserve"> @ </w:t>
              </w:r>
              <w:proofErr w:type="spellStart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>Mwakakima</w:t>
              </w:r>
              <w:proofErr w:type="spellEnd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 xml:space="preserve"> vs Republic (Criminal Appeal No. 265 of 2024) [2026] TZCA 76 (23 February 2026)</w:t>
              </w:r>
            </w:hyperlink>
          </w:p>
        </w:tc>
      </w:tr>
    </w:tbl>
    <w:p w14:paraId="6880DC6F" w14:textId="77777777" w:rsidR="00BF5154" w:rsidRPr="00D27AFC" w:rsidRDefault="00BF5154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Identification parade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requirement of prior detailed description of suspect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identification held to be of no value where no prior description and suspect already in custody; proof beyond reasonable doubt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ndash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unreliable identification vitiates conviction despite medical evidence of sexual assault on a child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F5154" w:rsidRPr="00BF5154" w14:paraId="2D44D15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32958610" w14:textId="77777777" w:rsidR="00BF5154" w:rsidRPr="00BF5154" w:rsidRDefault="00BF5154" w:rsidP="00BF51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r w:rsidRPr="00BF5154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  <w:br/>
              <w:t>23 February 2026</w:t>
            </w:r>
          </w:p>
        </w:tc>
      </w:tr>
      <w:tr w:rsidR="00BF5154" w:rsidRPr="00BF5154" w14:paraId="03081554" w14:textId="77777777" w:rsidTr="00BF5154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41F623A" w14:textId="77777777" w:rsidR="00BF5154" w:rsidRPr="00BF5154" w:rsidRDefault="00BF5154" w:rsidP="00BF515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hyperlink r:id="rId49" w:history="1"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>Rashid Juma Toyo vs Republic (Criminal Appeal No. 792 of 2024) [2026] TZCA 79 (23 February 2026)</w:t>
              </w:r>
            </w:hyperlink>
          </w:p>
        </w:tc>
      </w:tr>
    </w:tbl>
    <w:p w14:paraId="7D991CBE" w14:textId="77777777" w:rsidR="00BF5154" w:rsidRPr="00D27AFC" w:rsidRDefault="00BF5154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Requirement that witnesses swear or affirm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Expungement of unsworn testimony; sexual offences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medical corroboration of penetration and age; identity of perpetrator &amp;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mdash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failure to name assailant at earliest opportunity creates reasonable doubt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F5154" w:rsidRPr="00BF5154" w14:paraId="2C0DD31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75F0A599" w14:textId="77777777" w:rsidR="00BF5154" w:rsidRPr="00BF5154" w:rsidRDefault="00BF5154" w:rsidP="00BF51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r w:rsidRPr="00BF5154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  <w:br/>
              <w:t>20 February 2026</w:t>
            </w:r>
          </w:p>
        </w:tc>
      </w:tr>
      <w:tr w:rsidR="00BF5154" w:rsidRPr="00BF5154" w14:paraId="1C44369F" w14:textId="77777777" w:rsidTr="00BF5154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682AF1" w14:textId="77777777" w:rsidR="00BF5154" w:rsidRPr="00BF5154" w:rsidRDefault="00BF5154" w:rsidP="00BF515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hyperlink r:id="rId50" w:history="1"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 xml:space="preserve">Director of Public Prosecutions vs </w:t>
              </w:r>
              <w:proofErr w:type="spellStart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>Bondai</w:t>
              </w:r>
              <w:proofErr w:type="spellEnd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 xml:space="preserve"> </w:t>
              </w:r>
              <w:proofErr w:type="spellStart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>Slaa</w:t>
              </w:r>
              <w:proofErr w:type="spellEnd"/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 xml:space="preserve"> (Criminal Appeal No. 818 of 2023) [2026] TZCA 63 (20 February 2026)</w:t>
              </w:r>
            </w:hyperlink>
          </w:p>
        </w:tc>
      </w:tr>
    </w:tbl>
    <w:p w14:paraId="486E1191" w14:textId="77777777" w:rsidR="00BF5154" w:rsidRPr="00D27AFC" w:rsidRDefault="00BF5154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Prima facie case — No-case-to-answer — Circumstantial evidence and identification — Quality of evidence over number of witnesses — Remittal for defence.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F5154" w:rsidRPr="00BF5154" w14:paraId="663C722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41A4B18E" w14:textId="77777777" w:rsidR="00BF5154" w:rsidRPr="00BF5154" w:rsidRDefault="00BF5154" w:rsidP="00BF51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r w:rsidRPr="00BF5154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  <w:br/>
              <w:t>20 February 2026</w:t>
            </w:r>
          </w:p>
        </w:tc>
      </w:tr>
      <w:tr w:rsidR="00BF5154" w:rsidRPr="00BF5154" w14:paraId="46E167FD" w14:textId="77777777">
        <w:tc>
          <w:tcPr>
            <w:tcW w:w="9349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F4D6CE" w14:textId="77777777" w:rsidR="00BF5154" w:rsidRPr="00BF5154" w:rsidRDefault="00BF5154" w:rsidP="00BF515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val="en-TZ" w:eastAsia="en-TZ"/>
                <w14:ligatures w14:val="none"/>
              </w:rPr>
            </w:pPr>
            <w:hyperlink r:id="rId51" w:history="1">
              <w:r w:rsidRPr="00BF5154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val="en-TZ" w:eastAsia="en-TZ"/>
                  <w14:ligatures w14:val="none"/>
                </w:rPr>
                <w:t>Director of Public Prosecutions vs Karera Makara Mwita (Criminal Appeal No. 664 of 2023; Criminal Sessions Case No. 100 of 2022) [2026] TZCA 66 (20 February 2026)</w:t>
              </w:r>
            </w:hyperlink>
          </w:p>
        </w:tc>
      </w:tr>
    </w:tbl>
    <w:p w14:paraId="0E44DEC5" w14:textId="5A9605EC" w:rsidR="00D27AFC" w:rsidRPr="00D27AFC" w:rsidRDefault="00D27AFC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</w:p>
    <w:p w14:paraId="305613BC" w14:textId="77777777" w:rsidR="00D27AFC" w:rsidRPr="00245F72" w:rsidRDefault="00D27AFC" w:rsidP="00245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</w:p>
    <w:p w14:paraId="71D4814E" w14:textId="77777777" w:rsidR="008C4F9F" w:rsidRPr="008C4F9F" w:rsidRDefault="008C4F9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C4F9F" w:rsidRPr="008C4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9F"/>
    <w:rsid w:val="00096CE1"/>
    <w:rsid w:val="00096D66"/>
    <w:rsid w:val="00141DC5"/>
    <w:rsid w:val="001B71CC"/>
    <w:rsid w:val="00245F72"/>
    <w:rsid w:val="002534F8"/>
    <w:rsid w:val="003465FC"/>
    <w:rsid w:val="003C29BE"/>
    <w:rsid w:val="0049524F"/>
    <w:rsid w:val="00496854"/>
    <w:rsid w:val="004E1759"/>
    <w:rsid w:val="00550564"/>
    <w:rsid w:val="00562BAF"/>
    <w:rsid w:val="005839E6"/>
    <w:rsid w:val="00647DD7"/>
    <w:rsid w:val="00651063"/>
    <w:rsid w:val="00676E40"/>
    <w:rsid w:val="00680B3A"/>
    <w:rsid w:val="00723D5E"/>
    <w:rsid w:val="00774A05"/>
    <w:rsid w:val="008C4F9F"/>
    <w:rsid w:val="008E7AD5"/>
    <w:rsid w:val="009C7169"/>
    <w:rsid w:val="009E1854"/>
    <w:rsid w:val="00A03FCF"/>
    <w:rsid w:val="00A62478"/>
    <w:rsid w:val="00AA1E13"/>
    <w:rsid w:val="00AA7606"/>
    <w:rsid w:val="00B27F52"/>
    <w:rsid w:val="00BF5154"/>
    <w:rsid w:val="00C73806"/>
    <w:rsid w:val="00CC398C"/>
    <w:rsid w:val="00D017AC"/>
    <w:rsid w:val="00D27AFC"/>
    <w:rsid w:val="00D7623E"/>
    <w:rsid w:val="00E37EFB"/>
    <w:rsid w:val="00FC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FA4AA"/>
  <w15:chartTrackingRefBased/>
  <w15:docId w15:val="{AF450AD9-E7E9-490F-97B5-010734AC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F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F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F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F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F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62B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anzlii.org/en/akn/tz/judgment/tzca/2026/250/eng@2026-03-05" TargetMode="External"/><Relationship Id="rId18" Type="http://schemas.openxmlformats.org/officeDocument/2006/relationships/hyperlink" Target="https://tanzlii.org/en/akn/tz/judgment/tzca/2026/236/eng@2026-03-04" TargetMode="External"/><Relationship Id="rId26" Type="http://schemas.openxmlformats.org/officeDocument/2006/relationships/hyperlink" Target="https://tanzlii.org/en/akn/tz/judgment/tzca/2026/194/eng@2026-03-03" TargetMode="External"/><Relationship Id="rId39" Type="http://schemas.openxmlformats.org/officeDocument/2006/relationships/hyperlink" Target="https://tanzlii.org/en/akn/tz/judgment/tzca/2026/126/eng@2026-02-26" TargetMode="External"/><Relationship Id="rId21" Type="http://schemas.openxmlformats.org/officeDocument/2006/relationships/hyperlink" Target="https://tanzlii.org/en/akn/tz/judgment/tzca/2026/256/eng@2026-03-04" TargetMode="External"/><Relationship Id="rId34" Type="http://schemas.openxmlformats.org/officeDocument/2006/relationships/hyperlink" Target="https://tanzlii.org/en/akn/tz/judgment/tzca/2026/159/eng@2026-02-27" TargetMode="External"/><Relationship Id="rId42" Type="http://schemas.openxmlformats.org/officeDocument/2006/relationships/hyperlink" Target="https://tanzlii.org/en/akn/tz/judgment/tzca/2026/112/eng@2026-02-25" TargetMode="External"/><Relationship Id="rId47" Type="http://schemas.openxmlformats.org/officeDocument/2006/relationships/hyperlink" Target="https://tanzlii.org/en/akn/tz/judgment/tzca/2026/105/eng@2026-02-24" TargetMode="External"/><Relationship Id="rId50" Type="http://schemas.openxmlformats.org/officeDocument/2006/relationships/hyperlink" Target="https://tanzlii.org/en/akn/tz/judgment/tzca/2026/63/eng@2026-02-20" TargetMode="External"/><Relationship Id="rId7" Type="http://schemas.openxmlformats.org/officeDocument/2006/relationships/hyperlink" Target="https://tanzlii.org/en/akn/tz/judgment/tzca/2026/312/eng@2026-03-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tanzlii.org/en/akn/tz/judgment/tzca/2026/242/eng@2026-03-05" TargetMode="External"/><Relationship Id="rId29" Type="http://schemas.openxmlformats.org/officeDocument/2006/relationships/hyperlink" Target="https://tanzlii.org/en/akn/tz/judgment/tzca/2026/187/eng@2026-03-02" TargetMode="External"/><Relationship Id="rId11" Type="http://schemas.openxmlformats.org/officeDocument/2006/relationships/hyperlink" Target="https://tanzlii.org/en/akn/tz/judgment/tzca/2026/259/eng@2026-03-05" TargetMode="External"/><Relationship Id="rId24" Type="http://schemas.openxmlformats.org/officeDocument/2006/relationships/hyperlink" Target="https://tanzlii.org/en/akn/tz/judgment/tzca/2026/269/eng@2026-03-04" TargetMode="External"/><Relationship Id="rId32" Type="http://schemas.openxmlformats.org/officeDocument/2006/relationships/hyperlink" Target="https://tanzlii.org/en/akn/tz/judgment/tzca/2026/201/eng@2026-03-02" TargetMode="External"/><Relationship Id="rId37" Type="http://schemas.openxmlformats.org/officeDocument/2006/relationships/hyperlink" Target="https://tanzlii.org/en/akn/tz/judgment/tzca/2026/128/eng@2026-02-26" TargetMode="External"/><Relationship Id="rId40" Type="http://schemas.openxmlformats.org/officeDocument/2006/relationships/hyperlink" Target="https://tanzlii.org/en/akn/tz/judgment/tzca/2026/117/eng@2026-02-25" TargetMode="External"/><Relationship Id="rId45" Type="http://schemas.openxmlformats.org/officeDocument/2006/relationships/hyperlink" Target="https://tanzlii.org/en/akn/tz/judgment/tzca/2026/95/eng@2026-02-24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tanzlii.org/en/akn/tz/judgment/tzca/2026/332/eng@2026-03-20" TargetMode="External"/><Relationship Id="rId10" Type="http://schemas.openxmlformats.org/officeDocument/2006/relationships/hyperlink" Target="https://tanzlii.org/en/akn/tz/judgment/tzca/2026/298/eng@2026-03-11" TargetMode="External"/><Relationship Id="rId19" Type="http://schemas.openxmlformats.org/officeDocument/2006/relationships/hyperlink" Target="https://tanzlii.org/en/akn/tz/judgment/tzca/2026/236/eng@2026-03-04" TargetMode="External"/><Relationship Id="rId31" Type="http://schemas.openxmlformats.org/officeDocument/2006/relationships/hyperlink" Target="https://tanzlii.org/en/akn/tz/judgment/tzca/2026/204/eng@2026-03-02" TargetMode="External"/><Relationship Id="rId44" Type="http://schemas.openxmlformats.org/officeDocument/2006/relationships/hyperlink" Target="https://tanzlii.org/en/akn/tz/judgment/tzca/2026/113/eng@2026-02-2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nzlii.org/en/akn/tz/judgment/tzca/2026/309/eng@2026-03-13" TargetMode="External"/><Relationship Id="rId14" Type="http://schemas.openxmlformats.org/officeDocument/2006/relationships/hyperlink" Target="https://tanzlii.org/en/akn/tz/judgment/tzca/2026/242/eng@2026-03-05" TargetMode="External"/><Relationship Id="rId22" Type="http://schemas.openxmlformats.org/officeDocument/2006/relationships/hyperlink" Target="https://tanzlii.org/en/akn/tz/judgment/tzca/2026/239/eng@2026-03-04" TargetMode="External"/><Relationship Id="rId27" Type="http://schemas.openxmlformats.org/officeDocument/2006/relationships/hyperlink" Target="https://tanzlii.org/en/akn/tz/judgment/tzca/2026/197/eng@2026-03-03" TargetMode="External"/><Relationship Id="rId30" Type="http://schemas.openxmlformats.org/officeDocument/2006/relationships/hyperlink" Target="https://tanzlii.org/en/akn/tz/judgment/tzca/2026/185/eng@2026-03-02" TargetMode="External"/><Relationship Id="rId35" Type="http://schemas.openxmlformats.org/officeDocument/2006/relationships/hyperlink" Target="https://tanzlii.org/en/akn/tz/judgment/tzca/2026/156/eng@2026-02-27" TargetMode="External"/><Relationship Id="rId43" Type="http://schemas.openxmlformats.org/officeDocument/2006/relationships/hyperlink" Target="https://tanzlii.org/en/akn/tz/judgment/tzca/2026/136/eng@2026-02-25" TargetMode="External"/><Relationship Id="rId48" Type="http://schemas.openxmlformats.org/officeDocument/2006/relationships/hyperlink" Target="https://tanzlii.org/en/akn/tz/judgment/tzca/2026/76/eng@2026-02-23" TargetMode="External"/><Relationship Id="rId8" Type="http://schemas.openxmlformats.org/officeDocument/2006/relationships/hyperlink" Target="https://tanzlii.org/en/akn/tz/judgment/tzca/2026/310/eng@2026-03-13" TargetMode="External"/><Relationship Id="rId51" Type="http://schemas.openxmlformats.org/officeDocument/2006/relationships/hyperlink" Target="https://tanzlii.org/en/akn/tz/judgment/tzca/2026/66/eng@2026-02-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anzlii.org/en/akn/tz/judgment/tzca/2026/254/eng@2026-03-05" TargetMode="External"/><Relationship Id="rId17" Type="http://schemas.openxmlformats.org/officeDocument/2006/relationships/hyperlink" Target="https://tanzlii.org/en/akn/tz/judgment/tzca/2026/252/eng@2026-03-05" TargetMode="External"/><Relationship Id="rId25" Type="http://schemas.openxmlformats.org/officeDocument/2006/relationships/hyperlink" Target="https://tanzlii.org/en/akn/tz/judgment/tzca/2026/220/eng@2026-03-03" TargetMode="External"/><Relationship Id="rId33" Type="http://schemas.openxmlformats.org/officeDocument/2006/relationships/hyperlink" Target="https://tanzlii.org/en/akn/tz/judgment/tzca/2026/164/eng@2026-02-27" TargetMode="External"/><Relationship Id="rId38" Type="http://schemas.openxmlformats.org/officeDocument/2006/relationships/hyperlink" Target="https://tanzlii.org/en/akn/tz/judgment/tzca/2026/167/eng@2026-02-26" TargetMode="External"/><Relationship Id="rId46" Type="http://schemas.openxmlformats.org/officeDocument/2006/relationships/hyperlink" Target="https://tanzlii.org/en/akn/tz/judgment/tzca/2026/93/eng@2026-02-24" TargetMode="External"/><Relationship Id="rId20" Type="http://schemas.openxmlformats.org/officeDocument/2006/relationships/hyperlink" Target="https://tanzlii.org/en/akn/tz/judgment/tzca/2026/255/eng@2026-03-04" TargetMode="External"/><Relationship Id="rId41" Type="http://schemas.openxmlformats.org/officeDocument/2006/relationships/hyperlink" Target="https://tanzlii.org/en/akn/tz/judgment/tzca/2026/116/eng@2026-02-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anzlii.org/en/akn/tz/judgment/tzca/2026/319/eng@2026-03-18" TargetMode="External"/><Relationship Id="rId15" Type="http://schemas.openxmlformats.org/officeDocument/2006/relationships/hyperlink" Target="https://tanzlii.org/en/akn/tz/judgment/tzca/2026/250/eng@2026-03-05" TargetMode="External"/><Relationship Id="rId23" Type="http://schemas.openxmlformats.org/officeDocument/2006/relationships/hyperlink" Target="https://tanzlii.org/en/akn/tz/judgment/tzca/2026/260/eng@2026-03-04" TargetMode="External"/><Relationship Id="rId28" Type="http://schemas.openxmlformats.org/officeDocument/2006/relationships/hyperlink" Target="https://tanzlii.org/en/akn/tz/judgment/tzca/2026/179/eng@2026-03-02" TargetMode="External"/><Relationship Id="rId36" Type="http://schemas.openxmlformats.org/officeDocument/2006/relationships/hyperlink" Target="https://tanzlii.org/en/akn/tz/judgment/tzca/2026/144/eng@2026-02-26" TargetMode="External"/><Relationship Id="rId49" Type="http://schemas.openxmlformats.org/officeDocument/2006/relationships/hyperlink" Target="https://tanzlii.org/en/akn/tz/judgment/tzca/2026/79/eng@2026-02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MANDELA</dc:creator>
  <cp:keywords/>
  <dc:description/>
  <cp:lastModifiedBy>MANDELA</cp:lastModifiedBy>
  <cp:revision>7</cp:revision>
  <dcterms:created xsi:type="dcterms:W3CDTF">2026-04-03T09:18:00Z</dcterms:created>
  <dcterms:modified xsi:type="dcterms:W3CDTF">2026-04-05T07:51:00Z</dcterms:modified>
</cp:coreProperties>
</file>