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WOOD INDUSTRY CORPORATION (ESTABLISHMENT) ORDER</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(Sections 3, 5 and 10) </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13 of 1971</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Tanzania Wood Industry Corporation (Establishment) Order.</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In this Order, unless the context requires otherwise–</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5;</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Tanzania Wood Industry Corporation established by paragraph 3;</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forests;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"wood" means wood of any kind or description and includes timber, saw-log, forest product, hard-board, fibre-board, cardboard, paper pulp, paper and other articles made of or from wood;</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"wood industry" means the manufacture of any wood-work, operation of saw mill and includes buying, sealing, exporting, importing and marketing of wood and wood-works;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"wood-work" means any article made out of, or from, wood and includes a wood carving and also an article in the manufacture of which wood is used.</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public corporation to be known as the Tanzania Wood Industry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functions of the Corporation shall be to–</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promote</w:t>
      </w:r>
      <w:proofErr w:type="gramEnd"/>
      <w:r w:rsidRPr="006543AB">
        <w:rPr>
          <w:rFonts w:ascii="Times New Roman" w:hAnsi="Times New Roman" w:cs="Times New Roman"/>
          <w:sz w:val="24"/>
          <w:szCs w:val="24"/>
        </w:rPr>
        <w:t xml:space="preserve"> the development of wood-industry and the production of wood and wood-works;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business as manufacturers, buyers and sellers of, and dealers in, wood-workers' supplies of all kinds, and in wood, buildings, veneers and wood-works of all kinds;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the business of logging operations, and buying and selling of logs of every description;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buy</w:t>
      </w:r>
      <w:proofErr w:type="gramEnd"/>
      <w:r w:rsidRPr="006543AB">
        <w:rPr>
          <w:rFonts w:ascii="Times New Roman" w:hAnsi="Times New Roman" w:cs="Times New Roman"/>
          <w:sz w:val="24"/>
          <w:szCs w:val="24"/>
        </w:rPr>
        <w:t>, sell, prepare for market, manipulate, import, export and deal in wood and wood-works;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the business of timber and lumber merchants, lumber yard and saw mill proprietors;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acquire by agreement and hold interest in any undertaking, enterprise or project associated with wood industry or the business of manufacturing, buying, selling, marketing, importing, exporting wood or wood-works;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(g)</w:t>
      </w:r>
      <w:r w:rsidRPr="006543AB">
        <w:rPr>
          <w:rFonts w:ascii="Times New Roman" w:hAnsi="Times New Roman" w:cs="Times New Roman"/>
          <w:sz w:val="24"/>
          <w:szCs w:val="24"/>
        </w:rPr>
        <w:tab/>
        <w:t>manage the affairs of any corporation, company, firm or other body, the interests of which are transferred to or acquired by the Corporation under the provisions of the Act or otherwise;</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its business operations and activities either within the United Republic or elsewhere, whether as principal, agent, contractor or otherwise, and either alone or in conjunction with any other person, firm or body corporate;</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promote</w:t>
      </w:r>
      <w:proofErr w:type="gramEnd"/>
      <w:r w:rsidRPr="006543AB">
        <w:rPr>
          <w:rFonts w:ascii="Times New Roman" w:hAnsi="Times New Roman" w:cs="Times New Roman"/>
          <w:sz w:val="24"/>
          <w:szCs w:val="24"/>
        </w:rPr>
        <w:t xml:space="preserve"> the interest and participation of local authorities and co-operative societies in wood industry, research in forestry and wood-work industry;</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all other acts and things which may be necessary to uphold and support the credit of the Corporation and to attain and justify public confidence, and to avert or minimise any loss to the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any act or thing or enter into any transaction which, in the opinion of the Board, is calculated to facilitate the proper and efficient carrying on of its activities and the proper performance of its functions as specified in this paragraph.</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Corporation may perform its functions, either itself or through any contractor or contractors employed by the Corporation on such terms and conditions as the Board may approve.</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Management vested in Board of Directors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Corporation is hereby vested in a Board of Directors.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members being not less than five nor more than nine whom the Minister may appoint, one of whom he shall nominate as its Vice-Chairman.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President may appoint a General Manager of the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appoint on such terms and conditions as it thinks fit such officers and servants of the Corporation as may be necessary for conducting the business of the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Chairman and other members of the Board shall be entitled to the allowances and at the rates which the Minister may from time to time prescribe.</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Minister may make regulations with respect to–</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appointment of and the tenure and vacation of office by the members of the Board;</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quorum, proceedings and meetings of the Board and determinations of the Board.</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Subject to the provisions of any regulation made under subparagraph (6) the Board shall have power to regulate its own </w:t>
      </w:r>
      <w:proofErr w:type="gramStart"/>
      <w:r w:rsidRPr="006543AB">
        <w:rPr>
          <w:rFonts w:ascii="Times New Roman" w:hAnsi="Times New Roman" w:cs="Times New Roman"/>
          <w:sz w:val="24"/>
          <w:szCs w:val="24"/>
        </w:rPr>
        <w:t>procedure.</w:t>
      </w:r>
      <w:proofErr w:type="gramEnd"/>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Salaries, etc., to be paid out of Corporation's funds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salaries, fees and any other allowances payable to the Chairman, a member of the Board, the General Manager and other officers and servants of the Corporation, shall be paid out of the funds of the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w:t>
      </w:r>
      <w:r w:rsidRPr="006543AB">
        <w:rPr>
          <w:rFonts w:ascii="Times New Roman" w:hAnsi="Times New Roman" w:cs="Times New Roman"/>
          <w:sz w:val="24"/>
          <w:szCs w:val="24"/>
        </w:rPr>
        <w:tab/>
        <w:t>Seal of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The Seal of the Corporation shall be affixed by the Chairman, the Vice-Chairman or the General Manager and witnessed by one other member of the Board. </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 guarantees, agreements, bonds, authorities, mortgages, charges, bills of exchange, promissory notes, bank drafts, letters of credit, securities and any other instruments to which the Corporation is a party, shall be executed on behalf of the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the General Manager and a member of the Board; or </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any other person or persons who may be authorised by the Board in that behalf:</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General Manager may, in writing, delegate his function under this subparagraph to any officer of the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Board may act notwithstanding vacancy</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any regulations relating to quorum made under subparagraph (6) of paragraph 5, the Board may act notwithstanding any vacancy in the membership thereof and no act or proceeding of the Board shall be invalid by reason only of some defect in the appointment of a member or a person who purports to be a member or, where the regulations provide for the appointment of an alternate member, in the appointment of that alternate member or a person who purports to be the alternate member.</w:t>
      </w:r>
      <w:r w:rsidRPr="006543AB">
        <w:rPr>
          <w:rFonts w:ascii="Times New Roman" w:hAnsi="Times New Roman" w:cs="Times New Roman"/>
          <w:sz w:val="24"/>
          <w:szCs w:val="24"/>
        </w:rPr>
        <w:cr/>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Borrowing powers of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The Corporation may from time to time borrow such sums of money as it may require </w:t>
      </w:r>
      <w:proofErr w:type="gramStart"/>
      <w:r w:rsidRPr="006543AB">
        <w:rPr>
          <w:rFonts w:ascii="Times New Roman" w:hAnsi="Times New Roman" w:cs="Times New Roman"/>
          <w:sz w:val="24"/>
          <w:szCs w:val="24"/>
        </w:rPr>
        <w:t>to meet</w:t>
      </w:r>
      <w:proofErr w:type="gramEnd"/>
      <w:r w:rsidRPr="006543AB">
        <w:rPr>
          <w:rFonts w:ascii="Times New Roman" w:hAnsi="Times New Roman" w:cs="Times New Roman"/>
          <w:sz w:val="24"/>
          <w:szCs w:val="24"/>
        </w:rPr>
        <w:t xml:space="preserve"> any of its obligations or for the purposes of its business.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Delegation of powers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purposes of the provisions of section 35 of the Act which relates to the accounts of the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LEGAL CORPORATION (ESTABLISHMENT) ORDER</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5 and 10)</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32 of 1971</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162 of 1972</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96 of 1976</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366 of 1985</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Tanzania Legal Corporation (Establishment) Order.</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otherwise requires–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"Board" means the Board of Directors provided for in paragraph 5; </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Tanzania Legal Corporation established by paragraph 3;</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legal</w:t>
      </w:r>
      <w:proofErr w:type="gramEnd"/>
      <w:r w:rsidRPr="006543AB">
        <w:rPr>
          <w:rFonts w:ascii="Times New Roman" w:hAnsi="Times New Roman" w:cs="Times New Roman"/>
          <w:sz w:val="24"/>
          <w:szCs w:val="24"/>
        </w:rPr>
        <w:t xml:space="preserve"> services" means the services which an advocate would be expected to render to his client in the ordinary course of his business and any other services which the Board may approve;</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legal affairs;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parastatal</w:t>
      </w:r>
      <w:proofErr w:type="gramEnd"/>
      <w:r w:rsidRPr="006543AB">
        <w:rPr>
          <w:rFonts w:ascii="Times New Roman" w:hAnsi="Times New Roman" w:cs="Times New Roman"/>
          <w:sz w:val="24"/>
          <w:szCs w:val="24"/>
        </w:rPr>
        <w:t xml:space="preserve"> organisation" means–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body corporate established by or under any written law other than–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company incorporated under the Companies Act *;</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body corporate established by or under any Act of the Community;</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Local Authority;</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any company registered under the Companies Act, not less than fifty per centum of the issued share capital of which is owned by the Government, a Local Authority or any parastatal organisation or, where the company is limited by guarantee, a company in respect of which the amount that the Government, a local Authority or a parastatal organisation which is a member of that company has undertaken to contribute in the event of the company being wound up is not less than fifty per centum of the aggregate amount which all members have undertaken to contribute; and references in this paragraph to a parastatal organisation include references to that company;</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body of persons, whether corporate or unincorporated, which is designated by the Minister by Notice published in the Gazette to be a parastatal organisation for the purposes of this Order.</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public corporation to be known as the Tanzania Legal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functions of the Corporation shall be–</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provide legal services to parastatal organisations on such terms and conditions as may be agreed upon between the Corporation and the parastatal organisations;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provide any legal services to the Government which the Attorney-General may direct; </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subject</w:t>
      </w:r>
      <w:proofErr w:type="gramEnd"/>
      <w:r w:rsidRPr="006543AB">
        <w:rPr>
          <w:rFonts w:ascii="Times New Roman" w:hAnsi="Times New Roman" w:cs="Times New Roman"/>
          <w:sz w:val="24"/>
          <w:szCs w:val="24"/>
        </w:rPr>
        <w:t xml:space="preserve"> to the directions of the Attorney-General, to provide legal services to members of the public on any terms and conditions which the Chief Corporation Counsel may deem fit;</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subject</w:t>
      </w:r>
      <w:proofErr w:type="gramEnd"/>
      <w:r w:rsidRPr="006543AB">
        <w:rPr>
          <w:rFonts w:ascii="Times New Roman" w:hAnsi="Times New Roman" w:cs="Times New Roman"/>
          <w:sz w:val="24"/>
          <w:szCs w:val="24"/>
        </w:rPr>
        <w:t xml:space="preserve"> to the directions of the Attorney-General, to provide legal services to members of the public and other persons on any terms and conditions as the Chief Corporation Counsel may deem fit.</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Corporation shall perform its functions in accordance with the best professional standards.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Corporation shall be entitled to charge any parastatal organisation to which it renders any legal service any fee which may be prescribed by any written law or, where no fee is prescribed for that service, any fee which may be agreed upon between the parties or which may be determined by the Attorney-General to be a reasonable fee.</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Management of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Corporation is hereby vested in a Board of Directors.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nominated by the President;</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members, being not less than three nor more than five, whom the Minister may, after consultation with the Attorney-General, appoint.</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Minister shall appoint from amongst the members of the Board, a Vice-Chairman.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There shall be a Chief Corporation Counsel who shall be appointed by the Minister and who shall be the Chief Executive Officer of the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Board may, from time to time, appoint on such terms and conditions as it may think fit, any number of Corporation Counsel and other employees of the Corporation who may be necessary for conducting the business of the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Chairman and other members of the Board shall be entitled to the allowances and at the rates which the Minister may, from time to time, prescribe.</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The Minister may make regulations with respect to–</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appointment of, the tenure of and the vacating of office by, the members of the Board;</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quorum, proceedings and meetings of the Board and determinations of the Board.</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Subject to the provisions of any regulations made under subparagraph (7) the Board shall have power to regulate its own procedure.</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Salaries, etc., to be paid out of Corporation's funds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salaries, fees and other allowances whatsoever payable to the Chairman of the Board, a member of the Board, the Chief Corporation Counsel, Corporation Counsel and other employees of the Corporation shall be paid out of the funds of the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Seal of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Corporation shall be affixed by the Chairman, the Vice-Chairman or the Chief Corporation Counsel, and witnessed by one other member of the Board.</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agreements, bonds, authorities, mortgages, charges, bills of exchange, promissory notes, bank drafts, letters of credit, securities or any other instruments to which the Corporation is a party, shall be executed on behalf of the Corporation either by the Chief Corporation Counsel or by any other officer of the Corporation whom the Chief Corporation Counsel may, by writing under his hand, appoint in that behalf.</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Board may act notwithstanding vacancy</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Subject to the provisions of any regulations relating to quorum made under subparagraph (7) of paragraph 5, the Board may act notwithstanding any vacancy in its membership and no act or proceeding of the Board shall be invalid by reason only of some defect in the appointment of a member or a person who purports to be a member or, where the regulations provide for the appointment of an alternate member, in the appointment of that alternate member or a person who purports to be the alternate member.</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Borrowing powers of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Corporation may from time to time borrow such sums of money as it may require </w:t>
      </w:r>
      <w:proofErr w:type="gramStart"/>
      <w:r w:rsidRPr="006543AB">
        <w:rPr>
          <w:rFonts w:ascii="Times New Roman" w:hAnsi="Times New Roman" w:cs="Times New Roman"/>
          <w:sz w:val="24"/>
          <w:szCs w:val="24"/>
        </w:rPr>
        <w:t>to meet</w:t>
      </w:r>
      <w:proofErr w:type="gramEnd"/>
      <w:r w:rsidRPr="006543AB">
        <w:rPr>
          <w:rFonts w:ascii="Times New Roman" w:hAnsi="Times New Roman" w:cs="Times New Roman"/>
          <w:sz w:val="24"/>
          <w:szCs w:val="24"/>
        </w:rPr>
        <w:t xml:space="preserve"> any of its obligations or for the purposes of its business.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Delegation of powers</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Minister is hereby designated as the Minister for the purposes of the provisions of section 35 of the Act which relates to the accounts of a public corporation.</w:t>
      </w:r>
    </w:p>
    <w:p w:rsidR="00ED5D09" w:rsidRPr="006543AB" w:rsidRDefault="00ED5D09" w:rsidP="00ED5D0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[Superseded by section 7 of R.E. Cap. 257.]</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ED5D09"/>
    <w:rsid w:val="00D72802"/>
    <w:rsid w:val="00ED5D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D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1914</Words>
  <Characters>10912</Characters>
  <Application>Microsoft Office Word</Application>
  <DocSecurity>0</DocSecurity>
  <Lines>90</Lines>
  <Paragraphs>25</Paragraphs>
  <ScaleCrop>false</ScaleCrop>
  <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2022-04-16T23:08:00Z</dcterms:created>
  <dcterms:modified xsi:type="dcterms:W3CDTF">2022-04-16T23:09:00Z</dcterms:modified>
</cp:coreProperties>
</file>