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THE TANZANIA LEATHER ASSOCIATED INDUSTRIES (ESTABLISHMENT) ORDER</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(Sections 3, 4A and 10)</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[1st January, 1979]</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G.N. No. 16 of 1979 </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This Order may be cited as the Tanzania Leather Associated Industries (Establishment) Order.</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this Order, unless the context otherwise requires–</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"Act" means the Public Corporations Act *;</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allied</w:t>
      </w:r>
      <w:proofErr w:type="gramEnd"/>
      <w:r w:rsidRPr="006543AB">
        <w:rPr>
          <w:rFonts w:ascii="Times New Roman" w:hAnsi="Times New Roman" w:cs="Times New Roman"/>
          <w:sz w:val="24"/>
          <w:szCs w:val="24"/>
        </w:rPr>
        <w:t xml:space="preserve"> industries" includes all those companies and firms which, by reason of the economic activities they carry on, are necessary for or expedient to the development of the leather industry; </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"Board" means the Board of Directors of the Corporation established by paragraph 5;</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"Corporation" means the Tanzania Leather Associated Industries established by paragraph 3;</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"leather" includes hides and skins which have not yet been manufactured into leather, or subject to any other physical process which would materially change their substance, character or appearance;</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w:t>
      </w:r>
      <w:proofErr w:type="gramStart"/>
      <w:r w:rsidRPr="006543AB">
        <w:rPr>
          <w:rFonts w:ascii="Times New Roman" w:hAnsi="Times New Roman" w:cs="Times New Roman"/>
          <w:sz w:val="24"/>
          <w:szCs w:val="24"/>
        </w:rPr>
        <w:t>leather</w:t>
      </w:r>
      <w:proofErr w:type="gramEnd"/>
      <w:r w:rsidRPr="006543AB">
        <w:rPr>
          <w:rFonts w:ascii="Times New Roman" w:hAnsi="Times New Roman" w:cs="Times New Roman"/>
          <w:sz w:val="24"/>
          <w:szCs w:val="24"/>
        </w:rPr>
        <w:t xml:space="preserve"> industry" includes all those companies and firms whose business is geared towards manufacturing, processing, marketing, or other dealings in leather or leather products;</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"Minister" means the Minister responsible for industries.</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Establishment of the Corporation</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There is hereby established a public corporation to be known as the Tanzania Leather Associated Industries.</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Functions of the Corporation</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functions of the Corporation shall be–</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promote the development of the leather industry in Tanzania;</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to conduct or engage in the business of manufacturers, processors, tanners, curers, exporters and importers of leather, horns, furs and other products of leather;</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in</w:t>
      </w:r>
      <w:proofErr w:type="gramEnd"/>
      <w:r w:rsidRPr="006543AB">
        <w:rPr>
          <w:rFonts w:ascii="Times New Roman" w:hAnsi="Times New Roman" w:cs="Times New Roman"/>
          <w:sz w:val="24"/>
          <w:szCs w:val="24"/>
        </w:rPr>
        <w:t xml:space="preserve"> conformity with national development plans, to participate in, sponsor or encourage the establishment of national and international ventures for the improvement, expansion and protection of the leather industry and allied industries;</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participate in, sponsor or encourage the establishment, development or expansion of allied industries;</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do all acts and things which may be necessary to uphold and support the credit of the Corporation and to attain and justify public confidence, and to avert or minimise any loss to the Corporation;</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(f)</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advise the Minister upon any matter concerning, or any measures necessary for, the promotion and general advancement of the leather industry and allied industries;</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perform any other functions, in relation to the development of the leather industry, as the Minister may direct.</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In particular, but without prejudice to the generality of subparagraph (1), and subject to any general or specific directions of the Minister, the Corporation may–</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provide assistance and service for the development of the leather industry including any assistance or service required by persons or bodies of persons engaged in the manufacturing, processing or production of leather and leather products, or materials or articles necessary for the manufacture of leather and leather products;</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carry out, promote or sponsor research in the manufacture, processing, uses and marketing of leather and leather products, and in any other aspect of the leather industry and allied industries;</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acquire</w:t>
      </w:r>
      <w:proofErr w:type="gramEnd"/>
      <w:r w:rsidRPr="006543AB">
        <w:rPr>
          <w:rFonts w:ascii="Times New Roman" w:hAnsi="Times New Roman" w:cs="Times New Roman"/>
          <w:sz w:val="24"/>
          <w:szCs w:val="24"/>
        </w:rPr>
        <w:t xml:space="preserve"> by agreement and hold interest in any undertaking, enterprises or project associated with the development of the leather industry;</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establish central or pool services for the purposes of managing and continuing the business and affairs of any public corporation, company, firm or other body of persons whose interests are transferred to or acquired by the Corporation under the provisions of the Act or of this Order or in any other manner;</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undertake</w:t>
      </w:r>
      <w:proofErr w:type="gramEnd"/>
      <w:r w:rsidRPr="006543AB">
        <w:rPr>
          <w:rFonts w:ascii="Times New Roman" w:hAnsi="Times New Roman" w:cs="Times New Roman"/>
          <w:sz w:val="24"/>
          <w:szCs w:val="24"/>
        </w:rPr>
        <w:t xml:space="preserve"> any new investments in the leather industry which are consistent with national development plans;</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(f)</w:t>
      </w:r>
      <w:r w:rsidRPr="006543AB">
        <w:rPr>
          <w:rFonts w:ascii="Times New Roman" w:hAnsi="Times New Roman" w:cs="Times New Roman"/>
          <w:sz w:val="24"/>
          <w:szCs w:val="24"/>
        </w:rPr>
        <w:tab/>
        <w:t>carry out, or facilitate the carrying out of, research, training of personnel and other activities designed to promote the development of the leather industry in Tanzania, and of allied industries or enterprises and projects engaged in the manufacturing or marketing of leather or of materials for use in the manufacture of leather products;</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co-operate</w:t>
      </w:r>
      <w:proofErr w:type="gramEnd"/>
      <w:r w:rsidRPr="006543AB">
        <w:rPr>
          <w:rFonts w:ascii="Times New Roman" w:hAnsi="Times New Roman" w:cs="Times New Roman"/>
          <w:sz w:val="24"/>
          <w:szCs w:val="24"/>
        </w:rPr>
        <w:t xml:space="preserve"> with any body of persons, within or outside Tanzania, engaged in activities the purposes of which are similar to those for which the Corporation is established;</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(h)</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do</w:t>
      </w:r>
      <w:proofErr w:type="gramEnd"/>
      <w:r w:rsidRPr="006543AB">
        <w:rPr>
          <w:rFonts w:ascii="Times New Roman" w:hAnsi="Times New Roman" w:cs="Times New Roman"/>
          <w:sz w:val="24"/>
          <w:szCs w:val="24"/>
        </w:rPr>
        <w:t xml:space="preserve"> anything or enter into any transaction which in the opinion of the Board, is calculated to facilitate the proper exercise of the functions of the Corporation under this Order;</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perform</w:t>
      </w:r>
      <w:proofErr w:type="gramEnd"/>
      <w:r w:rsidRPr="006543AB">
        <w:rPr>
          <w:rFonts w:ascii="Times New Roman" w:hAnsi="Times New Roman" w:cs="Times New Roman"/>
          <w:sz w:val="24"/>
          <w:szCs w:val="24"/>
        </w:rPr>
        <w:t xml:space="preserve"> any other functions, in relation to the development of the leather industry, as the Minister may direct from time to time.</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Board of Directors and Management of the Corporation</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There is hereby established a Board of Directors of the Corporation which shall be responsible for the management of the affairs and business of the Corporation.</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Board shall consist of–</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w:t>
      </w:r>
      <w:proofErr w:type="gramEnd"/>
      <w:r w:rsidRPr="006543AB">
        <w:rPr>
          <w:rFonts w:ascii="Times New Roman" w:hAnsi="Times New Roman" w:cs="Times New Roman"/>
          <w:sz w:val="24"/>
          <w:szCs w:val="24"/>
        </w:rPr>
        <w:t xml:space="preserve"> Chairman who shall be appointed by the President;</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General Manager of the Corporation;</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not</w:t>
      </w:r>
      <w:proofErr w:type="gramEnd"/>
      <w:r w:rsidRPr="006543AB">
        <w:rPr>
          <w:rFonts w:ascii="Times New Roman" w:hAnsi="Times New Roman" w:cs="Times New Roman"/>
          <w:sz w:val="24"/>
          <w:szCs w:val="24"/>
        </w:rPr>
        <w:t xml:space="preserve"> less than four nor more than five members appointed by the Minister;</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not</w:t>
      </w:r>
      <w:proofErr w:type="gramEnd"/>
      <w:r w:rsidRPr="006543AB">
        <w:rPr>
          <w:rFonts w:ascii="Times New Roman" w:hAnsi="Times New Roman" w:cs="Times New Roman"/>
          <w:sz w:val="24"/>
          <w:szCs w:val="24"/>
        </w:rPr>
        <w:t xml:space="preserve"> less than four nor more than six other members, representative of bodies of persons engaged in business in the leather industry, appointed by the Minister upon nomination by a meeting of the chief executive officers of the bodies of persons concerned.</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 The Chairman and other members of the Board shall be entitled to the allowances and at the rates which the Minister may, upon the advice of the Board, determine.</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Minister may make regulations with respect to the–</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appointment</w:t>
      </w:r>
      <w:proofErr w:type="gramEnd"/>
      <w:r w:rsidRPr="006543AB">
        <w:rPr>
          <w:rFonts w:ascii="Times New Roman" w:hAnsi="Times New Roman" w:cs="Times New Roman"/>
          <w:sz w:val="24"/>
          <w:szCs w:val="24"/>
        </w:rPr>
        <w:t xml:space="preserve"> of, and the tenure and vacation of office by, the members of the Board;</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appointment</w:t>
      </w:r>
      <w:proofErr w:type="gramEnd"/>
      <w:r w:rsidRPr="006543AB">
        <w:rPr>
          <w:rFonts w:ascii="Times New Roman" w:hAnsi="Times New Roman" w:cs="Times New Roman"/>
          <w:sz w:val="24"/>
          <w:szCs w:val="24"/>
        </w:rPr>
        <w:t xml:space="preserve"> of a Vice-Chairman or a temporary Chairman;</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quorum</w:t>
      </w:r>
      <w:proofErr w:type="gramEnd"/>
      <w:r w:rsidRPr="006543AB">
        <w:rPr>
          <w:rFonts w:ascii="Times New Roman" w:hAnsi="Times New Roman" w:cs="Times New Roman"/>
          <w:sz w:val="24"/>
          <w:szCs w:val="24"/>
        </w:rPr>
        <w:t>, proceedings and meetings of the Board,</w:t>
      </w:r>
    </w:p>
    <w:p w:rsidR="00B21F89" w:rsidRPr="006543AB" w:rsidRDefault="00B21F89" w:rsidP="00B21F89">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and</w:t>
      </w:r>
      <w:proofErr w:type="gramEnd"/>
      <w:r w:rsidRPr="006543AB">
        <w:rPr>
          <w:rFonts w:ascii="Times New Roman" w:hAnsi="Times New Roman" w:cs="Times New Roman"/>
          <w:sz w:val="24"/>
          <w:szCs w:val="24"/>
        </w:rPr>
        <w:t xml:space="preserve"> those regulations shall be published in the Gazette.</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Subject to the provisions of any regulations made under subparagraph (4), the Board may regulate its own proceedings.</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Appointment of staff</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President shall appoint, on the terms and conditions which he may determine, a General Manager of the Corporation who shall be the chief executive officer of the Corporation and shall be responsible to the Board for the management of the affairs of the Corporation.</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Board may appoint, on the terms and conditions which it deems fit, such officers and other staff of the Corporation as may be necessary for conducting the business of the Corporation.</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Funds of the Corporation</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funds Corporation shall of the consist of–</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any</w:t>
      </w:r>
      <w:proofErr w:type="gramEnd"/>
      <w:r w:rsidRPr="006543AB">
        <w:rPr>
          <w:rFonts w:ascii="Times New Roman" w:hAnsi="Times New Roman" w:cs="Times New Roman"/>
          <w:sz w:val="24"/>
          <w:szCs w:val="24"/>
        </w:rPr>
        <w:t xml:space="preserve"> sums of money as may be provided by Parliament for the purposes of the Corporation;</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any</w:t>
      </w:r>
      <w:proofErr w:type="gramEnd"/>
      <w:r w:rsidRPr="006543AB">
        <w:rPr>
          <w:rFonts w:ascii="Times New Roman" w:hAnsi="Times New Roman" w:cs="Times New Roman"/>
          <w:sz w:val="24"/>
          <w:szCs w:val="24"/>
        </w:rPr>
        <w:t xml:space="preserve"> sums of money as the Board may, subject to subparagraph (2), raise from time to time;</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any</w:t>
      </w:r>
      <w:proofErr w:type="gramEnd"/>
      <w:r w:rsidRPr="006543AB">
        <w:rPr>
          <w:rFonts w:ascii="Times New Roman" w:hAnsi="Times New Roman" w:cs="Times New Roman"/>
          <w:sz w:val="24"/>
          <w:szCs w:val="24"/>
        </w:rPr>
        <w:t xml:space="preserve"> sums of money which may become vested in the Corporation in any other manner.</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Corporation may, borrow any sums of money which it may require to meet any of its obligations and for the purposes of its business, and may secure such loans in any manner and upon any terms and conditions relating to the repayment of the principal and payment of interest as the Board may, with the approval of the Minister, authorise.</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Salaries allowances, etc. to be paid out of funds of Corporation</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Corporation shall apply its funds for the following purposes–</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 payment of all salaries, fees and any other allowance payable to the members of the Board, the General Manager and other employees of the Corporation;</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payment of expenses and other charges duly incurred by the Corporation or for which the Corporation may become duly liable in the course of the performance of its functions;</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any</w:t>
      </w:r>
      <w:proofErr w:type="gramEnd"/>
      <w:r w:rsidRPr="006543AB">
        <w:rPr>
          <w:rFonts w:ascii="Times New Roman" w:hAnsi="Times New Roman" w:cs="Times New Roman"/>
          <w:sz w:val="24"/>
          <w:szCs w:val="24"/>
        </w:rPr>
        <w:t xml:space="preserve"> other purposes which the Board may approve.</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Board may invest all or any portion of any moneys which are for the time being surplus to its requirements in such securities as may be approved by the Minister.</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9.</w:t>
      </w:r>
      <w:r w:rsidRPr="006543AB">
        <w:rPr>
          <w:rFonts w:ascii="Times New Roman" w:hAnsi="Times New Roman" w:cs="Times New Roman"/>
          <w:sz w:val="24"/>
          <w:szCs w:val="24"/>
        </w:rPr>
        <w:tab/>
        <w:t>The seal of the Corporation</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seal of the Corporation shall be affixed by the Chairman, the Vice-Chairman or the general manager, and the person affixing the seal shall sign the document in witness of it.</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All contracts, guarantees, agreements, bonds, authorities, mortgages, charges, bills of exchange, promissory notes, bank drafts, letters of credit, securities and other instruments of any kind to which the Corporation is a party, shall be executed on behalf of the Corporation by–</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Chairman, the Vice-Chairman or the General Manager;</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any</w:t>
      </w:r>
      <w:proofErr w:type="gramEnd"/>
      <w:r w:rsidRPr="006543AB">
        <w:rPr>
          <w:rFonts w:ascii="Times New Roman" w:hAnsi="Times New Roman" w:cs="Times New Roman"/>
          <w:sz w:val="24"/>
          <w:szCs w:val="24"/>
        </w:rPr>
        <w:t xml:space="preserve"> other person or persons who may be authorised by the Board in that behalf.</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Chairman may, in writing, delegate his functions under subparagraph (2) to any officer of the Corporation.</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Vacancies, etc., not to invalidate proceedings of Board</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Subject to the provisions of any regulations relating to quorum made under subparagraph (4) of paragraph 5, the validity of any act or proceedings of the Board shall not be affected by any vacancy among its members or by any defect in the appointment of any of them.</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11.</w:t>
      </w:r>
      <w:r w:rsidRPr="006543AB">
        <w:rPr>
          <w:rFonts w:ascii="Times New Roman" w:hAnsi="Times New Roman" w:cs="Times New Roman"/>
          <w:sz w:val="24"/>
          <w:szCs w:val="24"/>
        </w:rPr>
        <w:tab/>
        <w:t>Delegation of powers</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[Superseded by section 7 of R.E. Cap. 257.]</w:t>
      </w:r>
    </w:p>
    <w:p w:rsidR="00B21F89" w:rsidRPr="006543AB" w:rsidRDefault="00B21F89" w:rsidP="00B21F8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Minister is hereby designated as the Minister for the purposes of the provisions of subsection 35 of the Public Corporations Act, which relates to the accounts of the Corporation.</w:t>
      </w:r>
    </w:p>
    <w:p w:rsidR="00D72802" w:rsidRDefault="00D72802"/>
    <w:sectPr w:rsidR="00D72802" w:rsidSect="00D728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B21F89"/>
    <w:rsid w:val="00B21F89"/>
    <w:rsid w:val="00D728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F8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1365</Words>
  <Characters>7787</Characters>
  <Application>Microsoft Office Word</Application>
  <DocSecurity>0</DocSecurity>
  <Lines>64</Lines>
  <Paragraphs>18</Paragraphs>
  <ScaleCrop>false</ScaleCrop>
  <Company/>
  <LinksUpToDate>false</LinksUpToDate>
  <CharactersWithSpaces>9134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2022-04-16T23:17:00Z</dcterms:created>
  <dcterms:modified xsi:type="dcterms:W3CDTF">2022-04-16T23:18:00Z</dcterms:modified>
</cp:coreProperties>
</file>