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TANZANIA FISHERIES CORPORATION (ESTABLISHMENT) ORDER</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3, 4A and 10)</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58 of 1974</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Tanzania Fisheries Corporation (Establishment) Order.</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"Act" means the Public Corporations Act *;</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aquatic</w:t>
      </w:r>
      <w:proofErr w:type="gramEnd"/>
      <w:r w:rsidRPr="006543AB">
        <w:rPr>
          <w:rFonts w:ascii="Times New Roman" w:hAnsi="Times New Roman" w:cs="Times New Roman"/>
          <w:sz w:val="24"/>
          <w:szCs w:val="24"/>
        </w:rPr>
        <w:t xml:space="preserve"> flora" means all aquatic plants and other members of the aquatic vegetable kingdom and includes corals, sponges, sea weeds and water weeds;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"Board" means the Board of Directors provided for in paragraph 5;</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"Corporation" means the Tanzania Fisheries Corporation established by paragraph 3;</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"fish" means all forms of aquatic or amphibious life (including turtles, crabs and shell-fish) and includes the spat, brood, fry, spawn, ova and young of all those fish, but does not include any aquatic or amphibious animal to which the provisions of the Wildlife Conservation Act * apply or the young of that animal;</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"fish product" means anything made, collected or obtained from fish and includes fish meal, dried fish, fish manure, offal, fish silage, canned fish, oil of any fish, pearl, mother-of-pearl, shell beche de mer, ambergris, larva and sponge;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"fishing industry" means and includes the collection, capture or gathering of fish, fish product or aquatic flora, the manufacture of fish products, the processing of fish products or aquatic flora and the manufacturing of fish products and products of aquatic flora;</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natural resources.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Establishment of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There is hereby established a public corporation to be known as the Tanzania Fisheries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Functions of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functions of the Corporation shall be to–</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promote</w:t>
      </w:r>
      <w:proofErr w:type="gramEnd"/>
      <w:r w:rsidRPr="006543AB">
        <w:rPr>
          <w:rFonts w:ascii="Times New Roman" w:hAnsi="Times New Roman" w:cs="Times New Roman"/>
          <w:sz w:val="24"/>
          <w:szCs w:val="24"/>
        </w:rPr>
        <w:t xml:space="preserve"> the development of the fishing industry;</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buy</w:t>
      </w:r>
      <w:proofErr w:type="gramEnd"/>
      <w:r w:rsidRPr="006543AB">
        <w:rPr>
          <w:rFonts w:ascii="Times New Roman" w:hAnsi="Times New Roman" w:cs="Times New Roman"/>
          <w:sz w:val="24"/>
          <w:szCs w:val="24"/>
        </w:rPr>
        <w:t>, sell, prepare for market, import, export, all types of fish, fish products, aquatic flora and products of aquatic flora;</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participate</w:t>
      </w:r>
      <w:proofErr w:type="gramEnd"/>
      <w:r w:rsidRPr="006543AB">
        <w:rPr>
          <w:rFonts w:ascii="Times New Roman" w:hAnsi="Times New Roman" w:cs="Times New Roman"/>
          <w:sz w:val="24"/>
          <w:szCs w:val="24"/>
        </w:rPr>
        <w:t xml:space="preserve"> in, sponsor and encourage the establishment of national and international ventures with the object of improving the fishing industry and the marketing of fish, fish products, aquatic flora and products of aquatic flora;</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participate</w:t>
      </w:r>
      <w:proofErr w:type="gramEnd"/>
      <w:r w:rsidRPr="006543AB">
        <w:rPr>
          <w:rFonts w:ascii="Times New Roman" w:hAnsi="Times New Roman" w:cs="Times New Roman"/>
          <w:sz w:val="24"/>
          <w:szCs w:val="24"/>
        </w:rPr>
        <w:t xml:space="preserve"> in, sponsor and encourage the establishment of industries necessary for or expedient to the development of the fishing industry including the manufacture of fishing boats and fishing nets;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participate</w:t>
      </w:r>
      <w:proofErr w:type="gramEnd"/>
      <w:r w:rsidRPr="006543AB">
        <w:rPr>
          <w:rFonts w:ascii="Times New Roman" w:hAnsi="Times New Roman" w:cs="Times New Roman"/>
          <w:sz w:val="24"/>
          <w:szCs w:val="24"/>
        </w:rPr>
        <w:t xml:space="preserve"> in or undertake, on a commercial basis, any enterprise related to or connected with the fishing industry;</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(f)</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out, promote or sponsor research in any aspect of the fishing industry and the marketing of fish, fish products and aquatic flora;</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w:t>
      </w:r>
      <w:r w:rsidRPr="006543AB">
        <w:rPr>
          <w:rFonts w:ascii="Times New Roman" w:hAnsi="Times New Roman" w:cs="Times New Roman"/>
          <w:sz w:val="24"/>
          <w:szCs w:val="24"/>
        </w:rPr>
        <w:tab/>
        <w:t>manage the affairs of any corporation, company, firm or other body, the interests of which are transferred to or acquired by the Corporation under the provisions of the Act or otherwise;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(h)</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carry</w:t>
      </w:r>
      <w:proofErr w:type="gramEnd"/>
      <w:r w:rsidRPr="006543AB">
        <w:rPr>
          <w:rFonts w:ascii="Times New Roman" w:hAnsi="Times New Roman" w:cs="Times New Roman"/>
          <w:sz w:val="24"/>
          <w:szCs w:val="24"/>
        </w:rPr>
        <w:t xml:space="preserve"> on its business operations and activities either within the United Republic or elsewhere, whether as principal, agent, contractor or otherwise, and either alone or in conjunction with any other person, firm or body corporate;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i</w:t>
      </w:r>
      <w:proofErr w:type="gramEnd"/>
      <w:r w:rsidRPr="006543AB">
        <w:rPr>
          <w:rFonts w:ascii="Times New Roman" w:hAnsi="Times New Roman" w:cs="Times New Roman"/>
          <w:sz w:val="24"/>
          <w:szCs w:val="24"/>
        </w:rPr>
        <w:t>)</w:t>
      </w:r>
      <w:r w:rsidRPr="006543AB">
        <w:rPr>
          <w:rFonts w:ascii="Times New Roman" w:hAnsi="Times New Roman" w:cs="Times New Roman"/>
          <w:sz w:val="24"/>
          <w:szCs w:val="24"/>
        </w:rPr>
        <w:tab/>
        <w:t>promote the interest and participation of local authorities and co-operative societies in fishing industry;</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all other acts and things which may be necessary to uphold and support the credit of the corporation and to attain and justify public confidence, and to avert or minimise any loss to the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(k)</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do</w:t>
      </w:r>
      <w:proofErr w:type="gramEnd"/>
      <w:r w:rsidRPr="006543AB">
        <w:rPr>
          <w:rFonts w:ascii="Times New Roman" w:hAnsi="Times New Roman" w:cs="Times New Roman"/>
          <w:sz w:val="24"/>
          <w:szCs w:val="24"/>
        </w:rPr>
        <w:t xml:space="preserve"> any act or thing or enter into any transaction which, in the opinion of the Board, is calculated to facilitate the proper and efficient carrying on of its activities and the proper performance of its functions as specified in this paragraph.</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Corporation may perform its functions, either itself or through any contractor or contractors employed by the Corporation on any terms and conditions which the Board may approved.</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Authorised capital</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authorised nominal capital of the Corporation shall be twenty million shillings divided into twenty thousand shares having a par value of one thousand shillings each.</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initial paid up capital of the Corporation shall be of any amount which the Minister may, after consultation with the Minister for Finance determine and the determination shall be published in the Gazette.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other than the United Republic shall be entitled to hold shares in the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Payment for any further share or shares issued by the Corporation and allowed to the United Republic shall be made in the a manner which the Minister, after consultation with the Board and the Minister for Finance may determine.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6.</w:t>
      </w:r>
      <w:r w:rsidRPr="006543AB">
        <w:rPr>
          <w:rFonts w:ascii="Times New Roman" w:hAnsi="Times New Roman" w:cs="Times New Roman"/>
          <w:sz w:val="24"/>
          <w:szCs w:val="24"/>
        </w:rPr>
        <w:tab/>
        <w:t>Management</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management of the Corporation is hereby vested in a Board of Directors.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Board shall consist of–</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Chairman who shall be appointed by the President;</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members being not less than five nor more than nine whom the Minister may appoint, one of whom he shall nominate as its Vice-Chairman.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The President may appoint a General Manager of the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The Board may from time to time appoint on such terms and conditions as it thinks fit any officers and servants of the Corporation who may be necessary for conducting the business of the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 The Chairman and other members of the Board shall be entitled to the allowances and at the rates which the Minister may from time to time prescribe.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The Minister may make regulations with respect to the–</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appointment</w:t>
      </w:r>
      <w:proofErr w:type="gramEnd"/>
      <w:r w:rsidRPr="006543AB">
        <w:rPr>
          <w:rFonts w:ascii="Times New Roman" w:hAnsi="Times New Roman" w:cs="Times New Roman"/>
          <w:sz w:val="24"/>
          <w:szCs w:val="24"/>
        </w:rPr>
        <w:t xml:space="preserve"> of and the tenure and vacation of office by the members of the Board;</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quorum</w:t>
      </w:r>
      <w:proofErr w:type="gramEnd"/>
      <w:r w:rsidRPr="006543AB">
        <w:rPr>
          <w:rFonts w:ascii="Times New Roman" w:hAnsi="Times New Roman" w:cs="Times New Roman"/>
          <w:sz w:val="24"/>
          <w:szCs w:val="24"/>
        </w:rPr>
        <w:t>, proceedings and meetings of the Board and determinations of the Board.</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(7) Subject to the provisions of any regulation made under subparagraph (6) the Board shall have power to regulate its own </w:t>
      </w:r>
      <w:proofErr w:type="gramStart"/>
      <w:r w:rsidRPr="006543AB">
        <w:rPr>
          <w:rFonts w:ascii="Times New Roman" w:hAnsi="Times New Roman" w:cs="Times New Roman"/>
          <w:sz w:val="24"/>
          <w:szCs w:val="24"/>
        </w:rPr>
        <w:t>procedure.</w:t>
      </w:r>
      <w:proofErr w:type="gramEnd"/>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7.</w:t>
      </w:r>
      <w:r w:rsidRPr="006543AB">
        <w:rPr>
          <w:rFonts w:ascii="Times New Roman" w:hAnsi="Times New Roman" w:cs="Times New Roman"/>
          <w:sz w:val="24"/>
          <w:szCs w:val="24"/>
        </w:rPr>
        <w:tab/>
        <w:t>Salaries, etc., to be paid out of Corporation's funds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All salaries, fees and any other allowances payable to the Chairman, a member of the Board, the General Manager and other officers and servants of the Corporation, shall be paid out of the funds of the Corporation. </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8.</w:t>
      </w:r>
      <w:r w:rsidRPr="006543AB">
        <w:rPr>
          <w:rFonts w:ascii="Times New Roman" w:hAnsi="Times New Roman" w:cs="Times New Roman"/>
          <w:sz w:val="24"/>
          <w:szCs w:val="24"/>
        </w:rPr>
        <w:tab/>
        <w:t>Seal of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 seal of the Corporation shall be affixed by the Chairman, Vice-Chairman or the General Manager and witnessed by one other member of the Board.</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All contracts, guarantees, agreements, bonds, authorities, mortgages, charges, bills of exchange, promissory notes, bank drafts, letters of credit securities and any other instruments to which the Corporation is a party, shall be executed on behalf of the Corporation by–</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General Manager and a member of the Board; or</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any</w:t>
      </w:r>
      <w:proofErr w:type="gramEnd"/>
      <w:r w:rsidRPr="006543AB">
        <w:rPr>
          <w:rFonts w:ascii="Times New Roman" w:hAnsi="Times New Roman" w:cs="Times New Roman"/>
          <w:sz w:val="24"/>
          <w:szCs w:val="24"/>
        </w:rPr>
        <w:t xml:space="preserve"> other person or persons who may be authorised by the Board in that behalf:</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General Manager may, in writing, delegate his function under this subparagraph to any officer of the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9.</w:t>
      </w:r>
      <w:r w:rsidRPr="006543AB">
        <w:rPr>
          <w:rFonts w:ascii="Times New Roman" w:hAnsi="Times New Roman" w:cs="Times New Roman"/>
          <w:sz w:val="24"/>
          <w:szCs w:val="24"/>
        </w:rPr>
        <w:tab/>
        <w:t>Board may act notwithstanding vacancy</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Subject to the provisions of any regulations relating to quorum made under subparagraph (6) of paragraph 6, the Board may act notwithstanding any vacancy in its membership and no act or proceeding of the Board shall be invalid by reason only of some defect in the appointment of a member or a person who purports to be a member or, where the regulations provide for the appointment of an alternate member, in the appointment of that alternate member or a person who purports to be the alternate member.</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10.</w:t>
      </w:r>
      <w:r w:rsidRPr="006543AB">
        <w:rPr>
          <w:rFonts w:ascii="Times New Roman" w:hAnsi="Times New Roman" w:cs="Times New Roman"/>
          <w:sz w:val="24"/>
          <w:szCs w:val="24"/>
        </w:rPr>
        <w:tab/>
        <w:t>Borrowing powers of Corporation</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The Corporation may from time to time borrow such sums of money as it may require </w:t>
      </w:r>
      <w:proofErr w:type="gramStart"/>
      <w:r w:rsidRPr="006543AB">
        <w:rPr>
          <w:rFonts w:ascii="Times New Roman" w:hAnsi="Times New Roman" w:cs="Times New Roman"/>
          <w:sz w:val="24"/>
          <w:szCs w:val="24"/>
        </w:rPr>
        <w:t>to meet</w:t>
      </w:r>
      <w:proofErr w:type="gramEnd"/>
      <w:r w:rsidRPr="006543AB">
        <w:rPr>
          <w:rFonts w:ascii="Times New Roman" w:hAnsi="Times New Roman" w:cs="Times New Roman"/>
          <w:sz w:val="24"/>
          <w:szCs w:val="24"/>
        </w:rPr>
        <w:t xml:space="preserve"> any of its obligations or for the purposes of its business.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11.</w:t>
      </w:r>
      <w:r w:rsidRPr="006543AB">
        <w:rPr>
          <w:rFonts w:ascii="Times New Roman" w:hAnsi="Times New Roman" w:cs="Times New Roman"/>
          <w:sz w:val="24"/>
          <w:szCs w:val="24"/>
        </w:rPr>
        <w:tab/>
        <w:t>Delegation of powers</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[Superseded by section 7 of R.E. Cap. 257.]</w:t>
      </w:r>
    </w:p>
    <w:p w:rsidR="00A01D41" w:rsidRPr="006543AB" w:rsidRDefault="00A01D41" w:rsidP="00A01D4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The Minister is hereby designated as the Minister for the purposes of the provisions of section 35 of the Act which relates to the accounts of the Corporation. </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A01D41"/>
    <w:rsid w:val="00A01D41"/>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D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1142</Words>
  <Characters>6510</Characters>
  <Application>Microsoft Office Word</Application>
  <DocSecurity>0</DocSecurity>
  <Lines>54</Lines>
  <Paragraphs>15</Paragraphs>
  <ScaleCrop>false</ScaleCrop>
  <Company/>
  <LinksUpToDate>false</LinksUpToDate>
  <CharactersWithSpaces>7637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2022-04-16T23:12:00Z</dcterms:created>
  <dcterms:modified xsi:type="dcterms:W3CDTF">2022-04-16T23:13:00Z</dcterms:modified>
</cp:coreProperties>
</file>