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ROAD TRAFFIC (MAXIMUM WEIGHT OF VEHICLES) REGULATIONS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114(1</w:t>
      </w:r>
      <w:proofErr w:type="gramStart"/>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p))</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[24th January, 2001]</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30 of 2001</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100 of 2001</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Title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Regulations may be cited as the Road Traffic (Maximum Weight of Vehicles) Regulations.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Regulations, unless the context requires otherwise–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abnormal</w:t>
      </w:r>
      <w:proofErr w:type="gramEnd"/>
      <w:r w:rsidRPr="006543AB">
        <w:rPr>
          <w:rFonts w:ascii="Times New Roman" w:hAnsi="Times New Roman" w:cs="Times New Roman"/>
          <w:sz w:val="24"/>
          <w:szCs w:val="24"/>
        </w:rPr>
        <w:t xml:space="preserve"> load" means or relates to a load, which by its nature (indivisible of extraordinarily large) unavoidably exceeds the legal load and or dimensional limits and thus requires a special permit to travel;</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articulated</w:t>
      </w:r>
      <w:proofErr w:type="gramEnd"/>
      <w:r w:rsidRPr="006543AB">
        <w:rPr>
          <w:rFonts w:ascii="Times New Roman" w:hAnsi="Times New Roman" w:cs="Times New Roman"/>
          <w:sz w:val="24"/>
          <w:szCs w:val="24"/>
        </w:rPr>
        <w:t xml:space="preserve"> vehicle" means a combination of vehicles comprising of a motor vehicle and a semi-trailer coupled to the motor vehicle;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awkward</w:t>
      </w:r>
      <w:proofErr w:type="gramEnd"/>
      <w:r w:rsidRPr="006543AB">
        <w:rPr>
          <w:rFonts w:ascii="Times New Roman" w:hAnsi="Times New Roman" w:cs="Times New Roman"/>
          <w:sz w:val="24"/>
          <w:szCs w:val="24"/>
        </w:rPr>
        <w:t xml:space="preserve"> load" means a load which by its nature or by the nature of the container of vehicle in which it is carried, is difficult to handle or store, such load is divisible and therefore not an abnormal load. Such loads are bitumen, volatile liquids or gases and perishable goods etc;</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proofErr w:type="gramStart"/>
      <w:r w:rsidRPr="006543AB">
        <w:rPr>
          <w:rFonts w:ascii="Times New Roman" w:hAnsi="Times New Roman" w:cs="Times New Roman"/>
          <w:sz w:val="24"/>
          <w:szCs w:val="24"/>
        </w:rPr>
        <w:t>axle</w:t>
      </w:r>
      <w:proofErr w:type="gramEnd"/>
      <w:r w:rsidRPr="006543AB">
        <w:rPr>
          <w:rFonts w:ascii="Times New Roman" w:hAnsi="Times New Roman" w:cs="Times New Roman"/>
          <w:sz w:val="24"/>
          <w:szCs w:val="24"/>
        </w:rPr>
        <w:t xml:space="preserve"> load" means weight transmitted on road by an axle bearing two or more pneumatic </w:t>
      </w:r>
      <w:proofErr w:type="spellStart"/>
      <w:r w:rsidRPr="006543AB">
        <w:rPr>
          <w:rFonts w:ascii="Times New Roman" w:hAnsi="Times New Roman" w:cs="Times New Roman"/>
          <w:sz w:val="24"/>
          <w:szCs w:val="24"/>
        </w:rPr>
        <w:t>tyres</w:t>
      </w:r>
      <w:proofErr w:type="spellEnd"/>
      <w:r w:rsidRPr="006543AB">
        <w:rPr>
          <w:rFonts w:ascii="Times New Roman" w:hAnsi="Times New Roman" w:cs="Times New Roman"/>
          <w:sz w:val="24"/>
          <w:szCs w:val="24"/>
        </w:rPr>
        <w:t>;</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authorized</w:t>
      </w:r>
      <w:proofErr w:type="gramEnd"/>
      <w:r w:rsidRPr="006543AB">
        <w:rPr>
          <w:rFonts w:ascii="Times New Roman" w:hAnsi="Times New Roman" w:cs="Times New Roman"/>
          <w:sz w:val="24"/>
          <w:szCs w:val="24"/>
        </w:rPr>
        <w:t xml:space="preserve"> officer" means any person authorized to provide vehicle loading central services by the Road Authority;</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group</w:t>
      </w:r>
      <w:proofErr w:type="gramEnd"/>
      <w:r w:rsidRPr="006543AB">
        <w:rPr>
          <w:rFonts w:ascii="Times New Roman" w:hAnsi="Times New Roman" w:cs="Times New Roman"/>
          <w:sz w:val="24"/>
          <w:szCs w:val="24"/>
        </w:rPr>
        <w:t xml:space="preserve"> of axles" means axle-combinations of more than one axle suspended together with spacing between the axles from 1.2m to 2.5m;</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gross</w:t>
      </w:r>
      <w:proofErr w:type="gramEnd"/>
      <w:r w:rsidRPr="006543AB">
        <w:rPr>
          <w:rFonts w:ascii="Times New Roman" w:hAnsi="Times New Roman" w:cs="Times New Roman"/>
          <w:sz w:val="24"/>
          <w:szCs w:val="24"/>
        </w:rPr>
        <w:t xml:space="preserve"> vehicle mass" means the weight of the motor vehicle or the trailer together with the weight of any load (including any person or animal) thereon;</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where</w:t>
      </w:r>
      <w:proofErr w:type="gramEnd"/>
      <w:r w:rsidRPr="006543AB">
        <w:rPr>
          <w:rFonts w:ascii="Times New Roman" w:hAnsi="Times New Roman" w:cs="Times New Roman"/>
          <w:sz w:val="24"/>
          <w:szCs w:val="24"/>
        </w:rPr>
        <w:t xml:space="preserve"> any motor vehicle has any trailer attached to it, the trailer shall be deemed to be part of the motor vehicle and references in these Regulations to a motor vehicle shall be construed as references to the motor vehicle together with such trailer;</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multi-axle</w:t>
      </w:r>
      <w:proofErr w:type="gramEnd"/>
      <w:r w:rsidRPr="006543AB">
        <w:rPr>
          <w:rFonts w:ascii="Times New Roman" w:hAnsi="Times New Roman" w:cs="Times New Roman"/>
          <w:sz w:val="24"/>
          <w:szCs w:val="24"/>
        </w:rPr>
        <w:t xml:space="preserve"> combination" means a group of axles consisting of more than three (3) axles suspended together with a spacing between the axles from 1.2m to 2.5m;</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"overload" means that the axle load, the load from group of axles, the load from other multi-axle combinations or gross vehicle mass on a vehicle exceeds the prescribed legal limits for any particular part of public roads;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"Road Authority" means the authority responsible for construction, restoration, maintenance and safety of roads or its representative appointed by the Minister responsible for roads within the meaning of the Highways Act *;</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single</w:t>
      </w:r>
      <w:proofErr w:type="gramEnd"/>
      <w:r w:rsidRPr="006543AB">
        <w:rPr>
          <w:rFonts w:ascii="Times New Roman" w:hAnsi="Times New Roman" w:cs="Times New Roman"/>
          <w:sz w:val="24"/>
          <w:szCs w:val="24"/>
        </w:rPr>
        <w:t xml:space="preserve"> axle" means one axle with at least two pneumatic </w:t>
      </w:r>
      <w:proofErr w:type="spellStart"/>
      <w:r w:rsidRPr="006543AB">
        <w:rPr>
          <w:rFonts w:ascii="Times New Roman" w:hAnsi="Times New Roman" w:cs="Times New Roman"/>
          <w:sz w:val="24"/>
          <w:szCs w:val="24"/>
        </w:rPr>
        <w:t>tyres</w:t>
      </w:r>
      <w:proofErr w:type="spellEnd"/>
      <w:r w:rsidRPr="006543AB">
        <w:rPr>
          <w:rFonts w:ascii="Times New Roman" w:hAnsi="Times New Roman" w:cs="Times New Roman"/>
          <w:sz w:val="24"/>
          <w:szCs w:val="24"/>
        </w:rPr>
        <w:t>;</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proofErr w:type="gramStart"/>
      <w:r w:rsidRPr="006543AB">
        <w:rPr>
          <w:rFonts w:ascii="Times New Roman" w:hAnsi="Times New Roman" w:cs="Times New Roman"/>
          <w:sz w:val="24"/>
          <w:szCs w:val="24"/>
        </w:rPr>
        <w:t>super</w:t>
      </w:r>
      <w:proofErr w:type="gramEnd"/>
      <w:r w:rsidRPr="006543AB">
        <w:rPr>
          <w:rFonts w:ascii="Times New Roman" w:hAnsi="Times New Roman" w:cs="Times New Roman"/>
          <w:sz w:val="24"/>
          <w:szCs w:val="24"/>
        </w:rPr>
        <w:t xml:space="preserve"> load" means a load which is extraordinarily large and indivisible, and which has special route requirements, a special vehicle and a permit e.g. giant indivisible cranes or large prefabricated structures;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super</w:t>
      </w:r>
      <w:proofErr w:type="gramEnd"/>
      <w:r w:rsidRPr="006543AB">
        <w:rPr>
          <w:rFonts w:ascii="Times New Roman" w:hAnsi="Times New Roman" w:cs="Times New Roman"/>
          <w:sz w:val="24"/>
          <w:szCs w:val="24"/>
        </w:rPr>
        <w:t xml:space="preserve"> single </w:t>
      </w:r>
      <w:proofErr w:type="spellStart"/>
      <w:r w:rsidRPr="006543AB">
        <w:rPr>
          <w:rFonts w:ascii="Times New Roman" w:hAnsi="Times New Roman" w:cs="Times New Roman"/>
          <w:sz w:val="24"/>
          <w:szCs w:val="24"/>
        </w:rPr>
        <w:t>tyre</w:t>
      </w:r>
      <w:proofErr w:type="spellEnd"/>
      <w:r w:rsidRPr="006543AB">
        <w:rPr>
          <w:rFonts w:ascii="Times New Roman" w:hAnsi="Times New Roman" w:cs="Times New Roman"/>
          <w:sz w:val="24"/>
          <w:szCs w:val="24"/>
        </w:rPr>
        <w:t xml:space="preserve">" means a single mounted </w:t>
      </w:r>
      <w:proofErr w:type="spellStart"/>
      <w:r w:rsidRPr="006543AB">
        <w:rPr>
          <w:rFonts w:ascii="Times New Roman" w:hAnsi="Times New Roman" w:cs="Times New Roman"/>
          <w:sz w:val="24"/>
          <w:szCs w:val="24"/>
        </w:rPr>
        <w:t>tyre</w:t>
      </w:r>
      <w:proofErr w:type="spellEnd"/>
      <w:r w:rsidRPr="006543AB">
        <w:rPr>
          <w:rFonts w:ascii="Times New Roman" w:hAnsi="Times New Roman" w:cs="Times New Roman"/>
          <w:sz w:val="24"/>
          <w:szCs w:val="24"/>
        </w:rPr>
        <w:t xml:space="preserve"> specially designed for replacing the combination of dual mounted </w:t>
      </w:r>
      <w:proofErr w:type="spellStart"/>
      <w:r w:rsidRPr="006543AB">
        <w:rPr>
          <w:rFonts w:ascii="Times New Roman" w:hAnsi="Times New Roman" w:cs="Times New Roman"/>
          <w:sz w:val="24"/>
          <w:szCs w:val="24"/>
        </w:rPr>
        <w:t>tyres</w:t>
      </w:r>
      <w:proofErr w:type="spellEnd"/>
      <w:r w:rsidRPr="006543AB">
        <w:rPr>
          <w:rFonts w:ascii="Times New Roman" w:hAnsi="Times New Roman" w:cs="Times New Roman"/>
          <w:sz w:val="24"/>
          <w:szCs w:val="24"/>
        </w:rPr>
        <w:t xml:space="preserve"> on axles with air suspension;</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"tandem axle" means two (2) axles suspended together with spacing between the axles from 1.2m to 2.5m and interconnected in such a manner that any load imposed upon them will automatically be distributed in proportions pre-determined by the design of the suspension system, regardless of the road profile or road condition;</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"triple </w:t>
      </w:r>
      <w:proofErr w:type="spellStart"/>
      <w:r w:rsidRPr="006543AB">
        <w:rPr>
          <w:rFonts w:ascii="Times New Roman" w:hAnsi="Times New Roman" w:cs="Times New Roman"/>
          <w:sz w:val="24"/>
          <w:szCs w:val="24"/>
        </w:rPr>
        <w:t>axle</w:t>
      </w:r>
      <w:proofErr w:type="spellEnd"/>
      <w:r w:rsidRPr="006543AB">
        <w:rPr>
          <w:rFonts w:ascii="Times New Roman" w:hAnsi="Times New Roman" w:cs="Times New Roman"/>
          <w:sz w:val="24"/>
          <w:szCs w:val="24"/>
        </w:rPr>
        <w:t>" means three (3) axles suspended together with a spacing between the axles from 1.2m to 2.5m and interconnected in such a manner that any load imposed upon them will automatically be distributed in proportions pre-determined by the design of the suspension system, regardless of the road profile or road condition;</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"Weights and Measures Bureau" means a body permitted to certify the correctness of weighing scales as the competent authority of the state, as defined by the Weights and Measures Act *.</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Election of devices for detection</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Road Authority may cause weighbridges or other devices for detection to be installed on roads and may erect road signs which shall require any category of motor vehicles to be weighed or subjected to a test by any such device.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Any person who, being the driver of a motor vehicle or in charge of a motor vehicle, disobeys or disregards any direction on a road sign erected pursuant to the provisions of paragraph (1) or who, when required to do so by a policeman or any other public officer authorized in that behalf by the Road Authority fails or refuses to submit the motor vehicle to being weighed on a weighbridge or being tested by any such device shall be guilty of an overload offence.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Grant of special permit</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person shall, save under and in accordance with valid special permit granted by the Road Authority, drive or use or cause or permit to be driven or used on any public road in Tanzania any motor vehicle of description specified in the first column of the First Schedule hereto except where: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gross vehicle mass of such a motor vehicle or trailer does not exceed the weight specified in relation to a vehicle of such description in the second column of the said First Schedule;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such</w:t>
      </w:r>
      <w:proofErr w:type="gramEnd"/>
      <w:r w:rsidRPr="006543AB">
        <w:rPr>
          <w:rFonts w:ascii="Times New Roman" w:hAnsi="Times New Roman" w:cs="Times New Roman"/>
          <w:sz w:val="24"/>
          <w:szCs w:val="24"/>
        </w:rPr>
        <w:t xml:space="preserve"> gross vehicle mass is distributed on axles in the manner specified in the Second Schedule as provided hereto:</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no</w:t>
      </w:r>
      <w:proofErr w:type="gramEnd"/>
      <w:r w:rsidRPr="006543AB">
        <w:rPr>
          <w:rFonts w:ascii="Times New Roman" w:hAnsi="Times New Roman" w:cs="Times New Roman"/>
          <w:sz w:val="24"/>
          <w:szCs w:val="24"/>
        </w:rPr>
        <w:t xml:space="preserve"> axle, singly or as one of the tandem or triple axles shall carry more than ten (10) metric </w:t>
      </w:r>
      <w:proofErr w:type="spellStart"/>
      <w:r w:rsidRPr="006543AB">
        <w:rPr>
          <w:rFonts w:ascii="Times New Roman" w:hAnsi="Times New Roman" w:cs="Times New Roman"/>
          <w:sz w:val="24"/>
          <w:szCs w:val="24"/>
        </w:rPr>
        <w:t>tones</w:t>
      </w:r>
      <w:proofErr w:type="spellEnd"/>
      <w:r w:rsidRPr="006543AB">
        <w:rPr>
          <w:rFonts w:ascii="Times New Roman" w:hAnsi="Times New Roman" w:cs="Times New Roman"/>
          <w:sz w:val="24"/>
          <w:szCs w:val="24"/>
        </w:rPr>
        <w:t>;</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axle load limit shall not exceed the lesser of the limits set in the Schedule or the manufacturer's recommended limits;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such</w:t>
      </w:r>
      <w:proofErr w:type="gramEnd"/>
      <w:r w:rsidRPr="006543AB">
        <w:rPr>
          <w:rFonts w:ascii="Times New Roman" w:hAnsi="Times New Roman" w:cs="Times New Roman"/>
          <w:sz w:val="24"/>
          <w:szCs w:val="24"/>
        </w:rPr>
        <w:t xml:space="preserve"> overall dimensions of motor vehicle and trailers including when laden does not exceed the following specification:</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overall</w:t>
      </w:r>
      <w:proofErr w:type="gramEnd"/>
      <w:r w:rsidRPr="006543AB">
        <w:rPr>
          <w:rFonts w:ascii="Times New Roman" w:hAnsi="Times New Roman" w:cs="Times New Roman"/>
          <w:sz w:val="24"/>
          <w:szCs w:val="24"/>
        </w:rPr>
        <w:t xml:space="preserve"> width 2.6m;</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overall</w:t>
      </w:r>
      <w:proofErr w:type="gramEnd"/>
      <w:r w:rsidRPr="006543AB">
        <w:rPr>
          <w:rFonts w:ascii="Times New Roman" w:hAnsi="Times New Roman" w:cs="Times New Roman"/>
          <w:sz w:val="24"/>
          <w:szCs w:val="24"/>
        </w:rPr>
        <w:t xml:space="preserve"> height 4.6m from the road surface;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overall</w:t>
      </w:r>
      <w:proofErr w:type="gramEnd"/>
      <w:r w:rsidRPr="006543AB">
        <w:rPr>
          <w:rFonts w:ascii="Times New Roman" w:hAnsi="Times New Roman" w:cs="Times New Roman"/>
          <w:sz w:val="24"/>
          <w:szCs w:val="24"/>
        </w:rPr>
        <w:t xml:space="preserve"> length of rigid vehicle 12.5m;</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overall</w:t>
      </w:r>
      <w:proofErr w:type="gramEnd"/>
      <w:r w:rsidRPr="006543AB">
        <w:rPr>
          <w:rFonts w:ascii="Times New Roman" w:hAnsi="Times New Roman" w:cs="Times New Roman"/>
          <w:sz w:val="24"/>
          <w:szCs w:val="24"/>
        </w:rPr>
        <w:t xml:space="preserve"> length of articulated vehicle 17.0m;</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overall</w:t>
      </w:r>
      <w:proofErr w:type="gramEnd"/>
      <w:r w:rsidRPr="006543AB">
        <w:rPr>
          <w:rFonts w:ascii="Times New Roman" w:hAnsi="Times New Roman" w:cs="Times New Roman"/>
          <w:sz w:val="24"/>
          <w:szCs w:val="24"/>
        </w:rPr>
        <w:t xml:space="preserve"> length of any combination of vehicles 22.0m.</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Road Authority to specify the forms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special permit issued by the Road Authority shall be in such form as may be determined and there may be annexed thereto such conditions as the Road Authority may specify.</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Such conditions may include–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presentation of the vehicle and load to be weighed;</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provision of escorts;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use of warning lights and devices;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travel</w:t>
      </w:r>
      <w:proofErr w:type="gramEnd"/>
      <w:r w:rsidRPr="006543AB">
        <w:rPr>
          <w:rFonts w:ascii="Times New Roman" w:hAnsi="Times New Roman" w:cs="Times New Roman"/>
          <w:sz w:val="24"/>
          <w:szCs w:val="24"/>
        </w:rPr>
        <w:t xml:space="preserve"> times; or</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other matter which in the opinion of the Road Authority, is necessary for the carriage of such load and the protection of road infrastructure and the environment.</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6.</w:t>
      </w:r>
      <w:r w:rsidRPr="006543AB">
        <w:rPr>
          <w:rFonts w:ascii="Times New Roman" w:hAnsi="Times New Roman" w:cs="Times New Roman"/>
          <w:sz w:val="24"/>
          <w:szCs w:val="24"/>
        </w:rPr>
        <w:tab/>
        <w:t>Failure to comply with the conditions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drives</w:t>
      </w:r>
      <w:proofErr w:type="gramEnd"/>
      <w:r w:rsidRPr="006543AB">
        <w:rPr>
          <w:rFonts w:ascii="Times New Roman" w:hAnsi="Times New Roman" w:cs="Times New Roman"/>
          <w:sz w:val="24"/>
          <w:szCs w:val="24"/>
        </w:rPr>
        <w:t xml:space="preserve"> or uses or causes or permits to be driven or used any motor vehicle or trailer on any road in contravention of any provision of these Regulations;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 any manner whatsoever fails to comply with any condition annexed to a special permit issued by the Road Authority or who with intent to deceive or defraud, alters, varies, defaces, forges or otherwise in any way interferes with such permit,</w:t>
      </w:r>
    </w:p>
    <w:p w:rsidR="00AA7CE2" w:rsidRPr="006543AB" w:rsidRDefault="00AA7CE2" w:rsidP="00AA7CE2">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shall</w:t>
      </w:r>
      <w:proofErr w:type="gramEnd"/>
      <w:r w:rsidRPr="006543AB">
        <w:rPr>
          <w:rFonts w:ascii="Times New Roman" w:hAnsi="Times New Roman" w:cs="Times New Roman"/>
          <w:sz w:val="24"/>
          <w:szCs w:val="24"/>
        </w:rPr>
        <w:t xml:space="preserve"> be guilty of an offence, and shall be liable on conviction to a fine not less than 2,000 US$ or its equivalent in Tanzanian shillings or to imprisonment for a term of six months or to both.</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Application</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Regulations shall apply to vehicles of 3,500kg permissible weight or above which fall into the following overload offence categories–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vehicle is said to be overloaded when used on a public road in contravention of weight regulations. In this context a vehicle is said to be overloaded when contravening the permissible axle(s) weight and gross vehicle mass laid down for that vehicle and allowed for the roads weight regulations laid down by prohibitions signs for a specified part of a road, or special notifications or other;</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if</w:t>
      </w:r>
      <w:proofErr w:type="gramEnd"/>
      <w:r w:rsidRPr="006543AB">
        <w:rPr>
          <w:rFonts w:ascii="Times New Roman" w:hAnsi="Times New Roman" w:cs="Times New Roman"/>
          <w:sz w:val="24"/>
          <w:szCs w:val="24"/>
        </w:rPr>
        <w:t xml:space="preserve"> a special permit is issued for a vehicle, the overload is to be calculated accordingly and the corresponding fee(s) imposed.</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For reasons of the distribution of the load on a vehicle, an axle or group of axles is only to be deemed overloaded if the load exceeds the legal limit after addition of five percent (5%) of allowable weight, and then rounding down to the nearest one hundred kilograms.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For each axle an additional five percent (5%) of the allowed weight may be carried further. However, if such overload is not off-loaded, the surcharge fee for carrying it further will be four times the corresponding fee for the overload. All </w:t>
      </w:r>
      <w:proofErr w:type="gramStart"/>
      <w:r w:rsidRPr="006543AB">
        <w:rPr>
          <w:rFonts w:ascii="Times New Roman" w:hAnsi="Times New Roman" w:cs="Times New Roman"/>
          <w:sz w:val="24"/>
          <w:szCs w:val="24"/>
        </w:rPr>
        <w:t>overload</w:t>
      </w:r>
      <w:proofErr w:type="gramEnd"/>
      <w:r w:rsidRPr="006543AB">
        <w:rPr>
          <w:rFonts w:ascii="Times New Roman" w:hAnsi="Times New Roman" w:cs="Times New Roman"/>
          <w:sz w:val="24"/>
          <w:szCs w:val="24"/>
        </w:rPr>
        <w:t xml:space="preserve"> beyond five percent (5%) shall be off-loaded into another vehicle unless a special permit is produced.</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If it is established that a vehicle is carrying a load in excess of the legal load limit while a journey is being undertaken, the vehicle in question will not continue with its journey unless the excess load is off-loaded or redistributed and the vehicle upon being re-weighed shall confirm to the legal load limit.</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Imposition of fees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Road Authority shall impose the prescribed fees for vehicle overload offences to recover the cost of the damages to the roads and bridges caused by the overloaded vehicles; these fees shall be paid on spot to the Road Authority.</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Fees prescribed in these Regulations shall be imposed to the owner of the overloaded vehicle in question according to the specification in regulation 9.</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person who overloads his vehicle shall be guilty of an overload offence under paragraph (b) of regulation 6.</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Fees and permit for abnormal, awkward and super dimension loads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Any motor vehicle or trailer which carries a load by its nature indivisible and unavoidable exceeds the legal dimensions but not axle load limits, shall not use the road unless an abnormal permit fee of twenty US dollars or the equivalent in Tanzania shillings, has been paid and issued a permit by the Road Authority; the cost for safe movement of the cargo shall be borne by the registered owner.</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there is an abnormal load which its width exceeds 2.85m, the registered owner shall provide for escort vehicle(s) at his own expense, and the Road Authority will issue the permit to the registered owner who has provided the escort vehicle(s) and paid fees for the abnormal permit.</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a vehicle carries a super load that can cause damage to the road infrastructure, the registered owner must comply with the conditions set down in the permit by the Road Authority to prevent any part of the roads or bridges being damaged.</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If any visible damage is done to any bridge, road structure or road furniture, the registered owner shall be required to compensate the Road Authority for such damage and shall be liable for any costs, charges or expenses in respect thereof including any axle or gross vehicle mass overload fee payable in accordance with these Regulations.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If a vehicle is overloaded and the load is considered to be awkward, it shall not be off-loaded at the weighbridge station unless special and legal safety precautions are taken; in this case the registered owner of the vehicle shall be required to pay a fee for each overloaded axle or for the excess gross mass weight.</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 If the destination is further away than the starting point, the driver shall take his vehicle to the starting point for off-loading to legal limits after having paid the overload fee and </w:t>
      </w:r>
      <w:r w:rsidRPr="006543AB">
        <w:rPr>
          <w:rFonts w:ascii="Times New Roman" w:hAnsi="Times New Roman" w:cs="Times New Roman"/>
          <w:sz w:val="24"/>
          <w:szCs w:val="24"/>
        </w:rPr>
        <w:lastRenderedPageBreak/>
        <w:t xml:space="preserve">if the destination is near the vehicle may proceed after having paid the regular over-load fee and the surcharge shall be paid in accordance with </w:t>
      </w:r>
      <w:proofErr w:type="spellStart"/>
      <w:r w:rsidRPr="006543AB">
        <w:rPr>
          <w:rFonts w:ascii="Times New Roman" w:hAnsi="Times New Roman" w:cs="Times New Roman"/>
          <w:sz w:val="24"/>
          <w:szCs w:val="24"/>
        </w:rPr>
        <w:t>subregulation</w:t>
      </w:r>
      <w:proofErr w:type="spellEnd"/>
      <w:r w:rsidRPr="006543AB">
        <w:rPr>
          <w:rFonts w:ascii="Times New Roman" w:hAnsi="Times New Roman" w:cs="Times New Roman"/>
          <w:sz w:val="24"/>
          <w:szCs w:val="24"/>
        </w:rPr>
        <w:t xml:space="preserve"> (3) of regulation 7.</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A person is disqualified from being issued a permit if he has an outstanding debt in respect of any monies payable in terms of these regulations.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Liability to owners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If a vehicle is found to contravene the provision of regulation 8 the registered owner shall be liable to pay fees to the Road Authority in accordance with the specifications provided under regulation 9.</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Subject to the provisions of </w:t>
      </w:r>
      <w:proofErr w:type="spellStart"/>
      <w:r w:rsidRPr="006543AB">
        <w:rPr>
          <w:rFonts w:ascii="Times New Roman" w:hAnsi="Times New Roman" w:cs="Times New Roman"/>
          <w:sz w:val="24"/>
          <w:szCs w:val="24"/>
        </w:rPr>
        <w:t>subregulation</w:t>
      </w:r>
      <w:proofErr w:type="spellEnd"/>
      <w:r w:rsidRPr="006543AB">
        <w:rPr>
          <w:rFonts w:ascii="Times New Roman" w:hAnsi="Times New Roman" w:cs="Times New Roman"/>
          <w:sz w:val="24"/>
          <w:szCs w:val="24"/>
        </w:rPr>
        <w:t xml:space="preserve"> (1) the liability for an overload fee according to these Regulations shall not exclude penal sanctions for other traffic offences associated with the vehicle.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Axles or group of axles to form base of fees calculation</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Subject to the provisions of these Regulations the fee shall be calculated separately on each axle or group of axles according to the Schedules set out in these Regulations.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When determining the load limit for an axle or group of axles the following shall be taken into account–</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fee to be paid for an overloaded axle or group of axles shall be as specified in the Third Schedule of these Regulations;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fee to be paid for Gross Vehicle Mass overload, shall be as specified in the Fourth Schedule to these Regulations;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when</w:t>
      </w:r>
      <w:proofErr w:type="gramEnd"/>
      <w:r w:rsidRPr="006543AB">
        <w:rPr>
          <w:rFonts w:ascii="Times New Roman" w:hAnsi="Times New Roman" w:cs="Times New Roman"/>
          <w:sz w:val="24"/>
          <w:szCs w:val="24"/>
        </w:rPr>
        <w:t xml:space="preserve"> a vehicle is overloaded, both with respect to axle load and gross vehicle mass limits, only the Schedule giving the highest fee will be applied.</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Procedure for payment of fees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Subject to regulation 15 the notification in the weighbridge report form gives the basis for imposing fees where the vehicle is found to be overloaded according to these Regulations; it shall be the duty of the Road Authority to impose fees.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It shall be the duty of the driver to notify the registered owner to an overload as shown on the weighbridge report form regarding the overload and the fee shall be paid after the issuance of the weighbridge report form.</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If a trailer was used in violating the overloading regulations, the registered owner of the motor vehicle pulling the trailer shall be liable for the overloading offence and shall be required to pay overloading fees.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Subject to </w:t>
      </w:r>
      <w:proofErr w:type="spellStart"/>
      <w:r w:rsidRPr="006543AB">
        <w:rPr>
          <w:rFonts w:ascii="Times New Roman" w:hAnsi="Times New Roman" w:cs="Times New Roman"/>
          <w:sz w:val="24"/>
          <w:szCs w:val="24"/>
        </w:rPr>
        <w:t>subregulation</w:t>
      </w:r>
      <w:proofErr w:type="spellEnd"/>
      <w:r w:rsidRPr="006543AB">
        <w:rPr>
          <w:rFonts w:ascii="Times New Roman" w:hAnsi="Times New Roman" w:cs="Times New Roman"/>
          <w:sz w:val="24"/>
          <w:szCs w:val="24"/>
        </w:rPr>
        <w:t xml:space="preserve"> (3), it shall be the duty of the owner or of any person registered as the owner of the motor vehicle pulling the overloading trailer to pay fees for an overloaded trailer or motor vehicle.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In order to secure proper payment of fees, an overloaded vehicle will be detained free of charge by the Road Authority for the first three consecutive days, thereafter, a fee of twenty US dollars or its equivalent in Tanzanian shillings will be charged for each extra day until proof of payment has been produced.</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(6) Subject to the provisions of this regulation detained vehicles will be held under the owner's responsibility and payment of fees shall be made either by cash or irrevocable bank </w:t>
      </w:r>
      <w:proofErr w:type="spellStart"/>
      <w:r w:rsidRPr="006543AB">
        <w:rPr>
          <w:rFonts w:ascii="Times New Roman" w:hAnsi="Times New Roman" w:cs="Times New Roman"/>
          <w:sz w:val="24"/>
          <w:szCs w:val="24"/>
        </w:rPr>
        <w:t>cheque</w:t>
      </w:r>
      <w:proofErr w:type="spellEnd"/>
      <w:r w:rsidRPr="006543AB">
        <w:rPr>
          <w:rFonts w:ascii="Times New Roman" w:hAnsi="Times New Roman" w:cs="Times New Roman"/>
          <w:sz w:val="24"/>
          <w:szCs w:val="24"/>
        </w:rPr>
        <w:t xml:space="preserve"> in US dollars or its equivalent in Tanzanian shillings.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Authority and the enforcement</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If the vehicle is overloaded or is in contravention of the Road Traffic Act * or the Highways Act *, the Road Authority together with the police shall perform overload control and enforce these Regulations.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Subject to </w:t>
      </w:r>
      <w:proofErr w:type="spellStart"/>
      <w:r w:rsidRPr="006543AB">
        <w:rPr>
          <w:rFonts w:ascii="Times New Roman" w:hAnsi="Times New Roman" w:cs="Times New Roman"/>
          <w:sz w:val="24"/>
          <w:szCs w:val="24"/>
        </w:rPr>
        <w:t>subregulation</w:t>
      </w:r>
      <w:proofErr w:type="spellEnd"/>
      <w:r w:rsidRPr="006543AB">
        <w:rPr>
          <w:rFonts w:ascii="Times New Roman" w:hAnsi="Times New Roman" w:cs="Times New Roman"/>
          <w:sz w:val="24"/>
          <w:szCs w:val="24"/>
        </w:rPr>
        <w:t xml:space="preserve"> 1 it shall be the duty of the driver to follow all the instructions given by the Road Authority or the police so that road safety and overload control procedures can be performed in a proper way.</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a vehicle is found to have bypassed or absconded from a weighbridge station, whether overloaded or not, the registered owner shall be liable to pay a bypassing or absconding fee of two thousand US dollars, and subject to the provisions of these regulations if the vehicle is found to be overloaded, the overloading fee and charging procedures described under these regulations shall be instituted in addition to the absconding fee.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It shall be an offence when the instructions of the Road Authority or the Police are not followed, as the result of the contravention a vehicle and cargo shall be detained as long as it is necessary at the expenses and the risk of the registered owner.</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If the </w:t>
      </w:r>
      <w:proofErr w:type="gramStart"/>
      <w:r w:rsidRPr="006543AB">
        <w:rPr>
          <w:rFonts w:ascii="Times New Roman" w:hAnsi="Times New Roman" w:cs="Times New Roman"/>
          <w:sz w:val="24"/>
          <w:szCs w:val="24"/>
        </w:rPr>
        <w:t>fees described in these Regulations is</w:t>
      </w:r>
      <w:proofErr w:type="gramEnd"/>
      <w:r w:rsidRPr="006543AB">
        <w:rPr>
          <w:rFonts w:ascii="Times New Roman" w:hAnsi="Times New Roman" w:cs="Times New Roman"/>
          <w:sz w:val="24"/>
          <w:szCs w:val="24"/>
        </w:rPr>
        <w:t xml:space="preserve"> not paid after ninety days from the date of imposition, the Road Authority may issue a notice of sale by auction of the vehicle in question and its goods.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(6) Subject to </w:t>
      </w:r>
      <w:proofErr w:type="spellStart"/>
      <w:r w:rsidRPr="006543AB">
        <w:rPr>
          <w:rFonts w:ascii="Times New Roman" w:hAnsi="Times New Roman" w:cs="Times New Roman"/>
          <w:sz w:val="24"/>
          <w:szCs w:val="24"/>
        </w:rPr>
        <w:t>subregulation</w:t>
      </w:r>
      <w:proofErr w:type="spellEnd"/>
      <w:r w:rsidRPr="006543AB">
        <w:rPr>
          <w:rFonts w:ascii="Times New Roman" w:hAnsi="Times New Roman" w:cs="Times New Roman"/>
          <w:sz w:val="24"/>
          <w:szCs w:val="24"/>
        </w:rPr>
        <w:t xml:space="preserve"> 5 before the goods are disposed of by auction the Road Authority shall by notice published in the Gazette and in two national newspapers within fourteen days after the vehicle in question has been compounded require the owner of the motor vehicle or trailer to claim for the goods failure of that the goods will be disposed of by auction.</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proceeds of any such sale shall first be used to cover the charges resulted by sale, including the cost of the advertisement and removal of the vehicle or trailer while the remaining proceeds, if any, shall be payable to the registered owner, or, where the owner fails to claim within six months of the sale the proceeds shall be deposited to the Road Authority.</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For security reasons the Road Authority shall notify the nearest police station within 24 hours regarding which vehicle is being detained at the weighbridge stations.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Powers of an authorized officer</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authorized officer may–</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require</w:t>
      </w:r>
      <w:proofErr w:type="gramEnd"/>
      <w:r w:rsidRPr="006543AB">
        <w:rPr>
          <w:rFonts w:ascii="Times New Roman" w:hAnsi="Times New Roman" w:cs="Times New Roman"/>
          <w:sz w:val="24"/>
          <w:szCs w:val="24"/>
        </w:rPr>
        <w:t xml:space="preserve"> the driver of a vehicle to stop the vehicle for the purposes of weighing and inspecting vehicles;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enter</w:t>
      </w:r>
      <w:proofErr w:type="gramEnd"/>
      <w:r w:rsidRPr="006543AB">
        <w:rPr>
          <w:rFonts w:ascii="Times New Roman" w:hAnsi="Times New Roman" w:cs="Times New Roman"/>
          <w:sz w:val="24"/>
          <w:szCs w:val="24"/>
        </w:rPr>
        <w:t xml:space="preserve"> the vehicle;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inspect</w:t>
      </w:r>
      <w:proofErr w:type="gramEnd"/>
      <w:r w:rsidRPr="006543AB">
        <w:rPr>
          <w:rFonts w:ascii="Times New Roman" w:hAnsi="Times New Roman" w:cs="Times New Roman"/>
          <w:sz w:val="24"/>
          <w:szCs w:val="24"/>
        </w:rPr>
        <w:t>–</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load being carried in or on the vehicle; and</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record relating to any load carried in or on the vehicle;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weigh</w:t>
      </w:r>
      <w:proofErr w:type="gramEnd"/>
      <w:r w:rsidRPr="006543AB">
        <w:rPr>
          <w:rFonts w:ascii="Times New Roman" w:hAnsi="Times New Roman" w:cs="Times New Roman"/>
          <w:sz w:val="24"/>
          <w:szCs w:val="24"/>
        </w:rPr>
        <w:t xml:space="preserve"> the vehicle and any load being carried in or on the vehicle;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weigh</w:t>
      </w:r>
      <w:proofErr w:type="gramEnd"/>
      <w:r w:rsidRPr="006543AB">
        <w:rPr>
          <w:rFonts w:ascii="Times New Roman" w:hAnsi="Times New Roman" w:cs="Times New Roman"/>
          <w:sz w:val="24"/>
          <w:szCs w:val="24"/>
        </w:rPr>
        <w:t xml:space="preserve"> the amount of weight being borne by an axle or an axle group of the vehicle;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inspect</w:t>
      </w:r>
      <w:proofErr w:type="gramEnd"/>
      <w:r w:rsidRPr="006543AB">
        <w:rPr>
          <w:rFonts w:ascii="Times New Roman" w:hAnsi="Times New Roman" w:cs="Times New Roman"/>
          <w:sz w:val="24"/>
          <w:szCs w:val="24"/>
        </w:rPr>
        <w:t xml:space="preserve"> any record relating to, issued or required under any transport legislation;</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inspect</w:t>
      </w:r>
      <w:proofErr w:type="gramEnd"/>
      <w:r w:rsidRPr="006543AB">
        <w:rPr>
          <w:rFonts w:ascii="Times New Roman" w:hAnsi="Times New Roman" w:cs="Times New Roman"/>
          <w:sz w:val="24"/>
          <w:szCs w:val="24"/>
        </w:rPr>
        <w:t xml:space="preserve"> any record, object or thing that relates to the vehicle, its operation or any load carried in or on the vehicle;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make</w:t>
      </w:r>
      <w:proofErr w:type="gramEnd"/>
      <w:r w:rsidRPr="006543AB">
        <w:rPr>
          <w:rFonts w:ascii="Times New Roman" w:hAnsi="Times New Roman" w:cs="Times New Roman"/>
          <w:sz w:val="24"/>
          <w:szCs w:val="24"/>
        </w:rPr>
        <w:t xml:space="preserve"> inquiries of any person who operates the vehicle inspected under this section; and</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perform</w:t>
      </w:r>
      <w:proofErr w:type="gramEnd"/>
      <w:r w:rsidRPr="006543AB">
        <w:rPr>
          <w:rFonts w:ascii="Times New Roman" w:hAnsi="Times New Roman" w:cs="Times New Roman"/>
          <w:sz w:val="24"/>
          <w:szCs w:val="24"/>
        </w:rPr>
        <w:t xml:space="preserve"> or cause to be performed tests or examinations of or in respect of the vehicle or any load carried in or on the vehicle;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impose</w:t>
      </w:r>
      <w:proofErr w:type="gramEnd"/>
      <w:r w:rsidRPr="006543AB">
        <w:rPr>
          <w:rFonts w:ascii="Times New Roman" w:hAnsi="Times New Roman" w:cs="Times New Roman"/>
          <w:sz w:val="24"/>
          <w:szCs w:val="24"/>
        </w:rPr>
        <w:t xml:space="preserve"> any other damage caused by a transporter.</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Weighing procedures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It shall be the duty of the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officer to make sure that a scale is always set to zero before weighing starts.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 overload fee related to axles or gross vehicle mass shall be calculated by weighing the individual axle or group of axles, and alternatively, the gross vehicle mass may be calculated by weighing a vehicle in one operation.</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When using single axle weighbridges, the gross vehicle mass shall be calculated on the basis of the sum of weight of the different axles.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Only scales authorized by the Weights and Measures Bureau shall be used.</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The authorized officer shall fill in a weighbridge report form, which must be signed by the driver, who by signing the form shall be an indication that he has agreed on behalf of the owner that the vehicle particulars and weighing scale reading at that particular time of weighing are correctly reported on the form; failure of a driver to sign the weighbridge report form does not prevent the Road Authority from imposing a fee.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In cases where the load complies with legal axle weights and gross vehicle mass, a weighbridge report form shall be deemed to be a compliance permit in accordance to the Road Traffic Regulations, the driver shall carry the permit throughout the journey and if there is reason to believe that the vehicle subsequent to the control has been reloaded or tampered with in any way, a new weighbridge report form must be issued.</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 The registered owner shall keep the weighbridge report form and a permit for a period of one year from the date of issue, if demanded by the Road </w:t>
      </w:r>
      <w:proofErr w:type="gramStart"/>
      <w:r w:rsidRPr="006543AB">
        <w:rPr>
          <w:rFonts w:ascii="Times New Roman" w:hAnsi="Times New Roman" w:cs="Times New Roman"/>
          <w:sz w:val="24"/>
          <w:szCs w:val="24"/>
        </w:rPr>
        <w:t>Authority,</w:t>
      </w:r>
      <w:proofErr w:type="gramEnd"/>
      <w:r w:rsidRPr="006543AB">
        <w:rPr>
          <w:rFonts w:ascii="Times New Roman" w:hAnsi="Times New Roman" w:cs="Times New Roman"/>
          <w:sz w:val="24"/>
          <w:szCs w:val="24"/>
        </w:rPr>
        <w:t xml:space="preserve"> the registered owner must present the weighbridge report forms.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Administration appeal</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special circumstances the Roads Authority in consultation with the Minister may refrain from imposing a fee or waive or reduce an imposed fee, the waiver or reduction of fees shall be considered if–</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matters are of national security;</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it</w:t>
      </w:r>
      <w:proofErr w:type="gramEnd"/>
      <w:r w:rsidRPr="006543AB">
        <w:rPr>
          <w:rFonts w:ascii="Times New Roman" w:hAnsi="Times New Roman" w:cs="Times New Roman"/>
          <w:sz w:val="24"/>
          <w:szCs w:val="24"/>
        </w:rPr>
        <w:t xml:space="preserve"> is for bilateral agreements between governments;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motor vehicles are used as a result of natural disaster relief or for emergency infrastructure restoration.</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(2) Notwithstanding the provisions of </w:t>
      </w:r>
      <w:proofErr w:type="spellStart"/>
      <w:r w:rsidRPr="006543AB">
        <w:rPr>
          <w:rFonts w:ascii="Times New Roman" w:hAnsi="Times New Roman" w:cs="Times New Roman"/>
          <w:sz w:val="24"/>
          <w:szCs w:val="24"/>
        </w:rPr>
        <w:t>subregulation</w:t>
      </w:r>
      <w:proofErr w:type="spellEnd"/>
      <w:r w:rsidRPr="006543AB">
        <w:rPr>
          <w:rFonts w:ascii="Times New Roman" w:hAnsi="Times New Roman" w:cs="Times New Roman"/>
          <w:sz w:val="24"/>
          <w:szCs w:val="24"/>
        </w:rPr>
        <w:t xml:space="preserve"> (1) the conditions spelt out </w:t>
      </w:r>
      <w:proofErr w:type="spellStart"/>
      <w:r w:rsidRPr="006543AB">
        <w:rPr>
          <w:rFonts w:ascii="Times New Roman" w:hAnsi="Times New Roman" w:cs="Times New Roman"/>
          <w:sz w:val="24"/>
          <w:szCs w:val="24"/>
        </w:rPr>
        <w:t>therein</w:t>
      </w:r>
      <w:proofErr w:type="spellEnd"/>
      <w:r w:rsidRPr="006543AB">
        <w:rPr>
          <w:rFonts w:ascii="Times New Roman" w:hAnsi="Times New Roman" w:cs="Times New Roman"/>
          <w:sz w:val="24"/>
          <w:szCs w:val="24"/>
        </w:rPr>
        <w:t xml:space="preserve"> shall be a special permit stating the circumstances of the waiver or reduction </w:t>
      </w:r>
      <w:proofErr w:type="gramStart"/>
      <w:r w:rsidRPr="006543AB">
        <w:rPr>
          <w:rFonts w:ascii="Times New Roman" w:hAnsi="Times New Roman" w:cs="Times New Roman"/>
          <w:sz w:val="24"/>
          <w:szCs w:val="24"/>
        </w:rPr>
        <w:t>be</w:t>
      </w:r>
      <w:proofErr w:type="gramEnd"/>
      <w:r w:rsidRPr="006543AB">
        <w:rPr>
          <w:rFonts w:ascii="Times New Roman" w:hAnsi="Times New Roman" w:cs="Times New Roman"/>
          <w:sz w:val="24"/>
          <w:szCs w:val="24"/>
        </w:rPr>
        <w:t xml:space="preserve"> issued by the Roads Authority prior to the journey.</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Appeals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person aggrieved by the decision of the authorized officer or the Road Authority refusing to grant a weighbridge report or any permit required to be granted under these Regulations may appeal against that decision to the Minister.</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 person is not satisfied by the decision of the Minister he may appeal to the High Court and the provisions of the Criminal Procedure Act, shall apply.</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Repeal and savings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[Revokes the Road Traffic (Maximum Weight of Vehicles) Regulations *.]</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Notwithstanding </w:t>
      </w:r>
      <w:proofErr w:type="spellStart"/>
      <w:r w:rsidRPr="006543AB">
        <w:rPr>
          <w:rFonts w:ascii="Times New Roman" w:hAnsi="Times New Roman" w:cs="Times New Roman"/>
          <w:sz w:val="24"/>
          <w:szCs w:val="24"/>
        </w:rPr>
        <w:t>subregulation</w:t>
      </w:r>
      <w:proofErr w:type="spellEnd"/>
      <w:r w:rsidRPr="006543AB">
        <w:rPr>
          <w:rFonts w:ascii="Times New Roman" w:hAnsi="Times New Roman" w:cs="Times New Roman"/>
          <w:sz w:val="24"/>
          <w:szCs w:val="24"/>
        </w:rPr>
        <w:t xml:space="preserve"> (1) any exemption or permit which was granted by the Road Authority in terms of the regulations referred above and which are in force shall continue to be in force as if they have been made under these Regulations, and may be amended or repealed accordingly.</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MAXIMUM GROSS VEHICLE MASS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4(a))</w:t>
      </w:r>
    </w:p>
    <w:p w:rsidR="00AA7CE2" w:rsidRPr="006543AB" w:rsidRDefault="00AA7CE2" w:rsidP="00AA7CE2">
      <w:pPr>
        <w:spacing w:line="480" w:lineRule="auto"/>
        <w:rPr>
          <w:rFonts w:ascii="Times New Roman" w:hAnsi="Times New Roman" w:cs="Times New Roman"/>
          <w:sz w:val="24"/>
          <w:szCs w:val="24"/>
        </w:rPr>
      </w:pP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Vehicle Description</w:t>
      </w:r>
      <w:r w:rsidRPr="006543AB">
        <w:rPr>
          <w:rFonts w:ascii="Times New Roman" w:hAnsi="Times New Roman" w:cs="Times New Roman"/>
          <w:sz w:val="24"/>
          <w:szCs w:val="24"/>
        </w:rPr>
        <w:tab/>
        <w:t>Maximum Gross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Vehicle Mass (KGs)</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t>Two-axle vehicle</w:t>
      </w:r>
      <w:r w:rsidRPr="006543AB">
        <w:rPr>
          <w:rFonts w:ascii="Times New Roman" w:hAnsi="Times New Roman" w:cs="Times New Roman"/>
          <w:sz w:val="24"/>
          <w:szCs w:val="24"/>
        </w:rPr>
        <w:tab/>
        <w:t>18,000</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b</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t>Three-axle vehicle</w:t>
      </w:r>
      <w:r w:rsidRPr="006543AB">
        <w:rPr>
          <w:rFonts w:ascii="Times New Roman" w:hAnsi="Times New Roman" w:cs="Times New Roman"/>
          <w:sz w:val="24"/>
          <w:szCs w:val="24"/>
        </w:rPr>
        <w:tab/>
        <w:t>26,000</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Four (or more) axle vehicle</w:t>
      </w:r>
      <w:r w:rsidRPr="006543AB">
        <w:rPr>
          <w:rFonts w:ascii="Times New Roman" w:hAnsi="Times New Roman" w:cs="Times New Roman"/>
          <w:sz w:val="24"/>
          <w:szCs w:val="24"/>
        </w:rPr>
        <w:tab/>
        <w:t>28,000</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Vehicle plus semi-trailer with 3 axles</w:t>
      </w:r>
      <w:r w:rsidRPr="006543AB">
        <w:rPr>
          <w:rFonts w:ascii="Times New Roman" w:hAnsi="Times New Roman" w:cs="Times New Roman"/>
          <w:sz w:val="24"/>
          <w:szCs w:val="24"/>
        </w:rPr>
        <w:tab/>
        <w:t>28,000</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Vehicle plus semi-trailer with 4 axles</w:t>
      </w:r>
      <w:r w:rsidRPr="006543AB">
        <w:rPr>
          <w:rFonts w:ascii="Times New Roman" w:hAnsi="Times New Roman" w:cs="Times New Roman"/>
          <w:sz w:val="24"/>
          <w:szCs w:val="24"/>
        </w:rPr>
        <w:tab/>
        <w:t>36,000</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Vehicle plus semi-trailer with 5 axles</w:t>
      </w:r>
      <w:r w:rsidRPr="006543AB">
        <w:rPr>
          <w:rFonts w:ascii="Times New Roman" w:hAnsi="Times New Roman" w:cs="Times New Roman"/>
          <w:sz w:val="24"/>
          <w:szCs w:val="24"/>
        </w:rPr>
        <w:tab/>
        <w:t>44,000</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Vehicle plus semi-trailer with 6 axles</w:t>
      </w:r>
      <w:r w:rsidRPr="006543AB">
        <w:rPr>
          <w:rFonts w:ascii="Times New Roman" w:hAnsi="Times New Roman" w:cs="Times New Roman"/>
          <w:sz w:val="24"/>
          <w:szCs w:val="24"/>
        </w:rPr>
        <w:tab/>
        <w:t>50,000</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Vehicle and draw-bar trailer with 4 axles</w:t>
      </w:r>
      <w:r w:rsidRPr="006543AB">
        <w:rPr>
          <w:rFonts w:ascii="Times New Roman" w:hAnsi="Times New Roman" w:cs="Times New Roman"/>
          <w:sz w:val="24"/>
          <w:szCs w:val="24"/>
        </w:rPr>
        <w:tab/>
        <w:t>37,000</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Vehicle and draw-bar trailer with 5 axles</w:t>
      </w:r>
      <w:r w:rsidRPr="006543AB">
        <w:rPr>
          <w:rFonts w:ascii="Times New Roman" w:hAnsi="Times New Roman" w:cs="Times New Roman"/>
          <w:sz w:val="24"/>
          <w:szCs w:val="24"/>
        </w:rPr>
        <w:tab/>
        <w:t>45,000</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t>Vehicle and draw-bar trailer with 6 axles</w:t>
      </w:r>
      <w:r w:rsidRPr="006543AB">
        <w:rPr>
          <w:rFonts w:ascii="Times New Roman" w:hAnsi="Times New Roman" w:cs="Times New Roman"/>
          <w:sz w:val="24"/>
          <w:szCs w:val="24"/>
        </w:rPr>
        <w:tab/>
        <w:t>53,000</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t>
      </w:r>
      <w:r w:rsidRPr="006543AB">
        <w:rPr>
          <w:rFonts w:ascii="Times New Roman" w:hAnsi="Times New Roman" w:cs="Times New Roman"/>
          <w:sz w:val="24"/>
          <w:szCs w:val="24"/>
        </w:rPr>
        <w:tab/>
        <w:t>Vehicle and draw-bar trailer with 7 axles or more</w:t>
      </w:r>
      <w:r w:rsidRPr="006543AB">
        <w:rPr>
          <w:rFonts w:ascii="Times New Roman" w:hAnsi="Times New Roman" w:cs="Times New Roman"/>
          <w:sz w:val="24"/>
          <w:szCs w:val="24"/>
        </w:rPr>
        <w:tab/>
        <w:t>56,000</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DISTRIBUTION OF GROSS VEHICLE MASS ON AXLES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4(b))</w:t>
      </w:r>
    </w:p>
    <w:p w:rsidR="00AA7CE2" w:rsidRPr="006543AB" w:rsidRDefault="00AA7CE2" w:rsidP="00AA7CE2">
      <w:pPr>
        <w:spacing w:line="480" w:lineRule="auto"/>
        <w:rPr>
          <w:rFonts w:ascii="Times New Roman" w:hAnsi="Times New Roman" w:cs="Times New Roman"/>
          <w:sz w:val="24"/>
          <w:szCs w:val="24"/>
        </w:rPr>
      </w:pP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Type of axle/group of axles</w:t>
      </w:r>
      <w:r w:rsidRPr="006543AB">
        <w:rPr>
          <w:rFonts w:ascii="Times New Roman" w:hAnsi="Times New Roman" w:cs="Times New Roman"/>
          <w:sz w:val="24"/>
          <w:szCs w:val="24"/>
        </w:rPr>
        <w:tab/>
        <w:t xml:space="preserve">No. of </w:t>
      </w:r>
      <w:proofErr w:type="spellStart"/>
      <w:r w:rsidRPr="006543AB">
        <w:rPr>
          <w:rFonts w:ascii="Times New Roman" w:hAnsi="Times New Roman" w:cs="Times New Roman"/>
          <w:sz w:val="24"/>
          <w:szCs w:val="24"/>
        </w:rPr>
        <w:t>tyres</w:t>
      </w:r>
      <w:proofErr w:type="spellEnd"/>
      <w:r w:rsidRPr="006543AB">
        <w:rPr>
          <w:rFonts w:ascii="Times New Roman" w:hAnsi="Times New Roman" w:cs="Times New Roman"/>
          <w:sz w:val="24"/>
          <w:szCs w:val="24"/>
        </w:rPr>
        <w:tab/>
        <w:t>Max load on axle/group of axles</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Single steering drive operated</w:t>
      </w:r>
      <w:r w:rsidRPr="006543AB">
        <w:rPr>
          <w:rFonts w:ascii="Times New Roman" w:hAnsi="Times New Roman" w:cs="Times New Roman"/>
          <w:sz w:val="24"/>
          <w:szCs w:val="24"/>
        </w:rPr>
        <w:tab/>
        <w:t>2</w:t>
      </w:r>
      <w:r w:rsidRPr="006543AB">
        <w:rPr>
          <w:rFonts w:ascii="Times New Roman" w:hAnsi="Times New Roman" w:cs="Times New Roman"/>
          <w:sz w:val="24"/>
          <w:szCs w:val="24"/>
        </w:rPr>
        <w:tab/>
        <w:t>8</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Two steering drive operated</w:t>
      </w:r>
      <w:r w:rsidRPr="006543AB">
        <w:rPr>
          <w:rFonts w:ascii="Times New Roman" w:hAnsi="Times New Roman" w:cs="Times New Roman"/>
          <w:sz w:val="24"/>
          <w:szCs w:val="24"/>
        </w:rPr>
        <w:tab/>
        <w:t>4</w:t>
      </w:r>
      <w:r w:rsidRPr="006543AB">
        <w:rPr>
          <w:rFonts w:ascii="Times New Roman" w:hAnsi="Times New Roman" w:cs="Times New Roman"/>
          <w:sz w:val="24"/>
          <w:szCs w:val="24"/>
        </w:rPr>
        <w:tab/>
        <w:t>14</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Single steering draw bar controlled</w:t>
      </w:r>
      <w:r w:rsidRPr="006543AB">
        <w:rPr>
          <w:rFonts w:ascii="Times New Roman" w:hAnsi="Times New Roman" w:cs="Times New Roman"/>
          <w:sz w:val="24"/>
          <w:szCs w:val="24"/>
        </w:rPr>
        <w:tab/>
        <w:t>4</w:t>
      </w:r>
      <w:r w:rsidRPr="006543AB">
        <w:rPr>
          <w:rFonts w:ascii="Times New Roman" w:hAnsi="Times New Roman" w:cs="Times New Roman"/>
          <w:sz w:val="24"/>
          <w:szCs w:val="24"/>
        </w:rPr>
        <w:tab/>
        <w:t>9</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Single non-steering</w:t>
      </w:r>
      <w:r w:rsidRPr="006543AB">
        <w:rPr>
          <w:rFonts w:ascii="Times New Roman" w:hAnsi="Times New Roman" w:cs="Times New Roman"/>
          <w:sz w:val="24"/>
          <w:szCs w:val="24"/>
        </w:rPr>
        <w:tab/>
        <w:t>2</w:t>
      </w:r>
      <w:r w:rsidRPr="006543AB">
        <w:rPr>
          <w:rFonts w:ascii="Times New Roman" w:hAnsi="Times New Roman" w:cs="Times New Roman"/>
          <w:sz w:val="24"/>
          <w:szCs w:val="24"/>
        </w:rPr>
        <w:tab/>
        <w:t>8</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Single non-steering</w:t>
      </w:r>
      <w:r w:rsidRPr="006543AB">
        <w:rPr>
          <w:rFonts w:ascii="Times New Roman" w:hAnsi="Times New Roman" w:cs="Times New Roman"/>
          <w:sz w:val="24"/>
          <w:szCs w:val="24"/>
        </w:rPr>
        <w:tab/>
        <w:t>4</w:t>
      </w:r>
      <w:r w:rsidRPr="006543AB">
        <w:rPr>
          <w:rFonts w:ascii="Times New Roman" w:hAnsi="Times New Roman" w:cs="Times New Roman"/>
          <w:sz w:val="24"/>
          <w:szCs w:val="24"/>
        </w:rPr>
        <w:tab/>
        <w:t>10</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Tandem non-steering</w:t>
      </w:r>
      <w:r w:rsidRPr="006543AB">
        <w:rPr>
          <w:rFonts w:ascii="Times New Roman" w:hAnsi="Times New Roman" w:cs="Times New Roman"/>
          <w:sz w:val="24"/>
          <w:szCs w:val="24"/>
        </w:rPr>
        <w:tab/>
        <w:t>4</w:t>
      </w:r>
      <w:r w:rsidRPr="006543AB">
        <w:rPr>
          <w:rFonts w:ascii="Times New Roman" w:hAnsi="Times New Roman" w:cs="Times New Roman"/>
          <w:sz w:val="24"/>
          <w:szCs w:val="24"/>
        </w:rPr>
        <w:tab/>
        <w:t>12</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Tandem non-steering</w:t>
      </w:r>
      <w:r w:rsidRPr="006543AB">
        <w:rPr>
          <w:rFonts w:ascii="Times New Roman" w:hAnsi="Times New Roman" w:cs="Times New Roman"/>
          <w:sz w:val="24"/>
          <w:szCs w:val="24"/>
        </w:rPr>
        <w:tab/>
        <w:t>6</w:t>
      </w:r>
      <w:r w:rsidRPr="006543AB">
        <w:rPr>
          <w:rFonts w:ascii="Times New Roman" w:hAnsi="Times New Roman" w:cs="Times New Roman"/>
          <w:sz w:val="24"/>
          <w:szCs w:val="24"/>
        </w:rPr>
        <w:tab/>
        <w:t>15</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Tandem non-steering</w:t>
      </w:r>
      <w:r w:rsidRPr="006543AB">
        <w:rPr>
          <w:rFonts w:ascii="Times New Roman" w:hAnsi="Times New Roman" w:cs="Times New Roman"/>
          <w:sz w:val="24"/>
          <w:szCs w:val="24"/>
        </w:rPr>
        <w:tab/>
        <w:t>8</w:t>
      </w:r>
      <w:r w:rsidRPr="006543AB">
        <w:rPr>
          <w:rFonts w:ascii="Times New Roman" w:hAnsi="Times New Roman" w:cs="Times New Roman"/>
          <w:sz w:val="24"/>
          <w:szCs w:val="24"/>
        </w:rPr>
        <w:tab/>
        <w:t>18</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Tandem steering (dolly)</w:t>
      </w:r>
      <w:r w:rsidRPr="006543AB">
        <w:rPr>
          <w:rFonts w:ascii="Times New Roman" w:hAnsi="Times New Roman" w:cs="Times New Roman"/>
          <w:sz w:val="24"/>
          <w:szCs w:val="24"/>
        </w:rPr>
        <w:tab/>
        <w:t>8</w:t>
      </w:r>
      <w:r w:rsidRPr="006543AB">
        <w:rPr>
          <w:rFonts w:ascii="Times New Roman" w:hAnsi="Times New Roman" w:cs="Times New Roman"/>
          <w:sz w:val="24"/>
          <w:szCs w:val="24"/>
        </w:rPr>
        <w:tab/>
        <w:t>16</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t>Triple non-steering</w:t>
      </w:r>
      <w:r w:rsidRPr="006543AB">
        <w:rPr>
          <w:rFonts w:ascii="Times New Roman" w:hAnsi="Times New Roman" w:cs="Times New Roman"/>
          <w:sz w:val="24"/>
          <w:szCs w:val="24"/>
        </w:rPr>
        <w:tab/>
        <w:t>10</w:t>
      </w:r>
      <w:r w:rsidRPr="006543AB">
        <w:rPr>
          <w:rFonts w:ascii="Times New Roman" w:hAnsi="Times New Roman" w:cs="Times New Roman"/>
          <w:sz w:val="24"/>
          <w:szCs w:val="24"/>
        </w:rPr>
        <w:tab/>
        <w:t>21</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t>
      </w:r>
      <w:r w:rsidRPr="006543AB">
        <w:rPr>
          <w:rFonts w:ascii="Times New Roman" w:hAnsi="Times New Roman" w:cs="Times New Roman"/>
          <w:sz w:val="24"/>
          <w:szCs w:val="24"/>
        </w:rPr>
        <w:tab/>
        <w:t>Triple non-steering</w:t>
      </w:r>
      <w:r w:rsidRPr="006543AB">
        <w:rPr>
          <w:rFonts w:ascii="Times New Roman" w:hAnsi="Times New Roman" w:cs="Times New Roman"/>
          <w:sz w:val="24"/>
          <w:szCs w:val="24"/>
        </w:rPr>
        <w:tab/>
        <w:t>12</w:t>
      </w:r>
      <w:r w:rsidRPr="006543AB">
        <w:rPr>
          <w:rFonts w:ascii="Times New Roman" w:hAnsi="Times New Roman" w:cs="Times New Roman"/>
          <w:sz w:val="24"/>
          <w:szCs w:val="24"/>
        </w:rPr>
        <w:tab/>
        <w:t>24</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w:t>
      </w:r>
      <w:r w:rsidRPr="006543AB">
        <w:rPr>
          <w:rFonts w:ascii="Times New Roman" w:hAnsi="Times New Roman" w:cs="Times New Roman"/>
          <w:sz w:val="24"/>
          <w:szCs w:val="24"/>
        </w:rPr>
        <w:tab/>
        <w:t xml:space="preserve">Triple super single </w:t>
      </w:r>
      <w:proofErr w:type="spellStart"/>
      <w:r w:rsidRPr="006543AB">
        <w:rPr>
          <w:rFonts w:ascii="Times New Roman" w:hAnsi="Times New Roman" w:cs="Times New Roman"/>
          <w:sz w:val="24"/>
          <w:szCs w:val="24"/>
        </w:rPr>
        <w:t>tyres</w:t>
      </w:r>
      <w:proofErr w:type="spellEnd"/>
      <w:r w:rsidRPr="006543AB">
        <w:rPr>
          <w:rFonts w:ascii="Times New Roman" w:hAnsi="Times New Roman" w:cs="Times New Roman"/>
          <w:sz w:val="24"/>
          <w:szCs w:val="24"/>
        </w:rPr>
        <w:tab/>
        <w:t>6</w:t>
      </w:r>
      <w:r w:rsidRPr="006543AB">
        <w:rPr>
          <w:rFonts w:ascii="Times New Roman" w:hAnsi="Times New Roman" w:cs="Times New Roman"/>
          <w:sz w:val="24"/>
          <w:szCs w:val="24"/>
        </w:rPr>
        <w:tab/>
        <w:t>24</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THIRD SCHEDULE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OVERLOADING FEES FOR AN AXLE AND GROUP OF AXLES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(Regulation 11(a))</w:t>
      </w:r>
    </w:p>
    <w:p w:rsidR="00AA7CE2" w:rsidRPr="006543AB" w:rsidRDefault="00AA7CE2" w:rsidP="00AA7CE2">
      <w:pPr>
        <w:spacing w:line="480" w:lineRule="auto"/>
        <w:rPr>
          <w:rFonts w:ascii="Times New Roman" w:hAnsi="Times New Roman" w:cs="Times New Roman"/>
          <w:sz w:val="24"/>
          <w:szCs w:val="24"/>
        </w:rPr>
      </w:pP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Overload up to (Kilograms)</w:t>
      </w:r>
      <w:r w:rsidRPr="006543AB">
        <w:rPr>
          <w:rFonts w:ascii="Times New Roman" w:hAnsi="Times New Roman" w:cs="Times New Roman"/>
          <w:sz w:val="24"/>
          <w:szCs w:val="24"/>
        </w:rPr>
        <w:tab/>
        <w:t>Fees US $</w:t>
      </w:r>
      <w:r w:rsidRPr="006543AB">
        <w:rPr>
          <w:rFonts w:ascii="Times New Roman" w:hAnsi="Times New Roman" w:cs="Times New Roman"/>
          <w:sz w:val="24"/>
          <w:szCs w:val="24"/>
        </w:rPr>
        <w:tab/>
        <w:t>Overload up to (Kilograms)</w:t>
      </w:r>
      <w:r w:rsidRPr="006543AB">
        <w:rPr>
          <w:rFonts w:ascii="Times New Roman" w:hAnsi="Times New Roman" w:cs="Times New Roman"/>
          <w:sz w:val="24"/>
          <w:szCs w:val="24"/>
        </w:rPr>
        <w:tab/>
        <w:t>Fees US $</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100</w:t>
      </w:r>
      <w:r w:rsidRPr="006543AB">
        <w:rPr>
          <w:rFonts w:ascii="Times New Roman" w:hAnsi="Times New Roman" w:cs="Times New Roman"/>
          <w:sz w:val="24"/>
          <w:szCs w:val="24"/>
        </w:rPr>
        <w:tab/>
        <w:t>8</w:t>
      </w:r>
      <w:r w:rsidRPr="006543AB">
        <w:rPr>
          <w:rFonts w:ascii="Times New Roman" w:hAnsi="Times New Roman" w:cs="Times New Roman"/>
          <w:sz w:val="24"/>
          <w:szCs w:val="24"/>
        </w:rPr>
        <w:tab/>
        <w:t>5100</w:t>
      </w:r>
      <w:r w:rsidRPr="006543AB">
        <w:rPr>
          <w:rFonts w:ascii="Times New Roman" w:hAnsi="Times New Roman" w:cs="Times New Roman"/>
          <w:sz w:val="24"/>
          <w:szCs w:val="24"/>
        </w:rPr>
        <w:tab/>
        <w:t>836</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200</w:t>
      </w:r>
      <w:r w:rsidRPr="006543AB">
        <w:rPr>
          <w:rFonts w:ascii="Times New Roman" w:hAnsi="Times New Roman" w:cs="Times New Roman"/>
          <w:sz w:val="24"/>
          <w:szCs w:val="24"/>
        </w:rPr>
        <w:tab/>
        <w:t>16</w:t>
      </w:r>
      <w:r w:rsidRPr="006543AB">
        <w:rPr>
          <w:rFonts w:ascii="Times New Roman" w:hAnsi="Times New Roman" w:cs="Times New Roman"/>
          <w:sz w:val="24"/>
          <w:szCs w:val="24"/>
        </w:rPr>
        <w:tab/>
        <w:t>5200</w:t>
      </w:r>
      <w:r w:rsidRPr="006543AB">
        <w:rPr>
          <w:rFonts w:ascii="Times New Roman" w:hAnsi="Times New Roman" w:cs="Times New Roman"/>
          <w:sz w:val="24"/>
          <w:szCs w:val="24"/>
        </w:rPr>
        <w:tab/>
        <w:t>864</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300</w:t>
      </w:r>
      <w:r w:rsidRPr="006543AB">
        <w:rPr>
          <w:rFonts w:ascii="Times New Roman" w:hAnsi="Times New Roman" w:cs="Times New Roman"/>
          <w:sz w:val="24"/>
          <w:szCs w:val="24"/>
        </w:rPr>
        <w:tab/>
        <w:t>25</w:t>
      </w:r>
      <w:r w:rsidRPr="006543AB">
        <w:rPr>
          <w:rFonts w:ascii="Times New Roman" w:hAnsi="Times New Roman" w:cs="Times New Roman"/>
          <w:sz w:val="24"/>
          <w:szCs w:val="24"/>
        </w:rPr>
        <w:tab/>
        <w:t>5300</w:t>
      </w:r>
      <w:r w:rsidRPr="006543AB">
        <w:rPr>
          <w:rFonts w:ascii="Times New Roman" w:hAnsi="Times New Roman" w:cs="Times New Roman"/>
          <w:sz w:val="24"/>
          <w:szCs w:val="24"/>
        </w:rPr>
        <w:tab/>
        <w:t>892</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400</w:t>
      </w:r>
      <w:r w:rsidRPr="006543AB">
        <w:rPr>
          <w:rFonts w:ascii="Times New Roman" w:hAnsi="Times New Roman" w:cs="Times New Roman"/>
          <w:sz w:val="24"/>
          <w:szCs w:val="24"/>
        </w:rPr>
        <w:tab/>
        <w:t>34</w:t>
      </w:r>
      <w:r w:rsidRPr="006543AB">
        <w:rPr>
          <w:rFonts w:ascii="Times New Roman" w:hAnsi="Times New Roman" w:cs="Times New Roman"/>
          <w:sz w:val="24"/>
          <w:szCs w:val="24"/>
        </w:rPr>
        <w:tab/>
        <w:t>5400</w:t>
      </w:r>
      <w:r w:rsidRPr="006543AB">
        <w:rPr>
          <w:rFonts w:ascii="Times New Roman" w:hAnsi="Times New Roman" w:cs="Times New Roman"/>
          <w:sz w:val="24"/>
          <w:szCs w:val="24"/>
        </w:rPr>
        <w:tab/>
        <w:t>921</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500</w:t>
      </w:r>
      <w:r w:rsidRPr="006543AB">
        <w:rPr>
          <w:rFonts w:ascii="Times New Roman" w:hAnsi="Times New Roman" w:cs="Times New Roman"/>
          <w:sz w:val="24"/>
          <w:szCs w:val="24"/>
        </w:rPr>
        <w:tab/>
        <w:t>43</w:t>
      </w:r>
      <w:r w:rsidRPr="006543AB">
        <w:rPr>
          <w:rFonts w:ascii="Times New Roman" w:hAnsi="Times New Roman" w:cs="Times New Roman"/>
          <w:sz w:val="24"/>
          <w:szCs w:val="24"/>
        </w:rPr>
        <w:tab/>
        <w:t>5500</w:t>
      </w:r>
      <w:r w:rsidRPr="006543AB">
        <w:rPr>
          <w:rFonts w:ascii="Times New Roman" w:hAnsi="Times New Roman" w:cs="Times New Roman"/>
          <w:sz w:val="24"/>
          <w:szCs w:val="24"/>
        </w:rPr>
        <w:tab/>
        <w:t>950</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600</w:t>
      </w:r>
      <w:r w:rsidRPr="006543AB">
        <w:rPr>
          <w:rFonts w:ascii="Times New Roman" w:hAnsi="Times New Roman" w:cs="Times New Roman"/>
          <w:sz w:val="24"/>
          <w:szCs w:val="24"/>
        </w:rPr>
        <w:tab/>
        <w:t>52</w:t>
      </w:r>
      <w:r w:rsidRPr="006543AB">
        <w:rPr>
          <w:rFonts w:ascii="Times New Roman" w:hAnsi="Times New Roman" w:cs="Times New Roman"/>
          <w:sz w:val="24"/>
          <w:szCs w:val="24"/>
        </w:rPr>
        <w:tab/>
        <w:t>5600</w:t>
      </w:r>
      <w:r w:rsidRPr="006543AB">
        <w:rPr>
          <w:rFonts w:ascii="Times New Roman" w:hAnsi="Times New Roman" w:cs="Times New Roman"/>
          <w:sz w:val="24"/>
          <w:szCs w:val="24"/>
        </w:rPr>
        <w:tab/>
        <w:t>980</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700</w:t>
      </w:r>
      <w:r w:rsidRPr="006543AB">
        <w:rPr>
          <w:rFonts w:ascii="Times New Roman" w:hAnsi="Times New Roman" w:cs="Times New Roman"/>
          <w:sz w:val="24"/>
          <w:szCs w:val="24"/>
        </w:rPr>
        <w:tab/>
        <w:t>62</w:t>
      </w:r>
      <w:r w:rsidRPr="006543AB">
        <w:rPr>
          <w:rFonts w:ascii="Times New Roman" w:hAnsi="Times New Roman" w:cs="Times New Roman"/>
          <w:sz w:val="24"/>
          <w:szCs w:val="24"/>
        </w:rPr>
        <w:tab/>
        <w:t>5700</w:t>
      </w:r>
      <w:r w:rsidRPr="006543AB">
        <w:rPr>
          <w:rFonts w:ascii="Times New Roman" w:hAnsi="Times New Roman" w:cs="Times New Roman"/>
          <w:sz w:val="24"/>
          <w:szCs w:val="24"/>
        </w:rPr>
        <w:tab/>
        <w:t>1010</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800</w:t>
      </w:r>
      <w:r w:rsidRPr="006543AB">
        <w:rPr>
          <w:rFonts w:ascii="Times New Roman" w:hAnsi="Times New Roman" w:cs="Times New Roman"/>
          <w:sz w:val="24"/>
          <w:szCs w:val="24"/>
        </w:rPr>
        <w:tab/>
        <w:t>72</w:t>
      </w:r>
      <w:r w:rsidRPr="006543AB">
        <w:rPr>
          <w:rFonts w:ascii="Times New Roman" w:hAnsi="Times New Roman" w:cs="Times New Roman"/>
          <w:sz w:val="24"/>
          <w:szCs w:val="24"/>
        </w:rPr>
        <w:tab/>
        <w:t>5800</w:t>
      </w:r>
      <w:r w:rsidRPr="006543AB">
        <w:rPr>
          <w:rFonts w:ascii="Times New Roman" w:hAnsi="Times New Roman" w:cs="Times New Roman"/>
          <w:sz w:val="24"/>
          <w:szCs w:val="24"/>
        </w:rPr>
        <w:tab/>
        <w:t>1041</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900</w:t>
      </w:r>
      <w:r w:rsidRPr="006543AB">
        <w:rPr>
          <w:rFonts w:ascii="Times New Roman" w:hAnsi="Times New Roman" w:cs="Times New Roman"/>
          <w:sz w:val="24"/>
          <w:szCs w:val="24"/>
        </w:rPr>
        <w:tab/>
        <w:t>82</w:t>
      </w:r>
      <w:r w:rsidRPr="006543AB">
        <w:rPr>
          <w:rFonts w:ascii="Times New Roman" w:hAnsi="Times New Roman" w:cs="Times New Roman"/>
          <w:sz w:val="24"/>
          <w:szCs w:val="24"/>
        </w:rPr>
        <w:tab/>
        <w:t>5900</w:t>
      </w:r>
      <w:r w:rsidRPr="006543AB">
        <w:rPr>
          <w:rFonts w:ascii="Times New Roman" w:hAnsi="Times New Roman" w:cs="Times New Roman"/>
          <w:sz w:val="24"/>
          <w:szCs w:val="24"/>
        </w:rPr>
        <w:tab/>
        <w:t>1073</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1000</w:t>
      </w:r>
      <w:r w:rsidRPr="006543AB">
        <w:rPr>
          <w:rFonts w:ascii="Times New Roman" w:hAnsi="Times New Roman" w:cs="Times New Roman"/>
          <w:sz w:val="24"/>
          <w:szCs w:val="24"/>
        </w:rPr>
        <w:tab/>
        <w:t>92</w:t>
      </w:r>
      <w:r w:rsidRPr="006543AB">
        <w:rPr>
          <w:rFonts w:ascii="Times New Roman" w:hAnsi="Times New Roman" w:cs="Times New Roman"/>
          <w:sz w:val="24"/>
          <w:szCs w:val="24"/>
        </w:rPr>
        <w:tab/>
        <w:t>6000</w:t>
      </w:r>
      <w:r w:rsidRPr="006543AB">
        <w:rPr>
          <w:rFonts w:ascii="Times New Roman" w:hAnsi="Times New Roman" w:cs="Times New Roman"/>
          <w:sz w:val="24"/>
          <w:szCs w:val="24"/>
        </w:rPr>
        <w:tab/>
        <w:t>1106</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1100</w:t>
      </w:r>
      <w:r w:rsidRPr="006543AB">
        <w:rPr>
          <w:rFonts w:ascii="Times New Roman" w:hAnsi="Times New Roman" w:cs="Times New Roman"/>
          <w:sz w:val="24"/>
          <w:szCs w:val="24"/>
        </w:rPr>
        <w:tab/>
        <w:t>103</w:t>
      </w:r>
      <w:r w:rsidRPr="006543AB">
        <w:rPr>
          <w:rFonts w:ascii="Times New Roman" w:hAnsi="Times New Roman" w:cs="Times New Roman"/>
          <w:sz w:val="24"/>
          <w:szCs w:val="24"/>
        </w:rPr>
        <w:tab/>
        <w:t>6100</w:t>
      </w:r>
      <w:r w:rsidRPr="006543AB">
        <w:rPr>
          <w:rFonts w:ascii="Times New Roman" w:hAnsi="Times New Roman" w:cs="Times New Roman"/>
          <w:sz w:val="24"/>
          <w:szCs w:val="24"/>
        </w:rPr>
        <w:tab/>
        <w:t>1138</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1200</w:t>
      </w:r>
      <w:r w:rsidRPr="006543AB">
        <w:rPr>
          <w:rFonts w:ascii="Times New Roman" w:hAnsi="Times New Roman" w:cs="Times New Roman"/>
          <w:sz w:val="24"/>
          <w:szCs w:val="24"/>
        </w:rPr>
        <w:tab/>
        <w:t>114</w:t>
      </w:r>
      <w:r w:rsidRPr="006543AB">
        <w:rPr>
          <w:rFonts w:ascii="Times New Roman" w:hAnsi="Times New Roman" w:cs="Times New Roman"/>
          <w:sz w:val="24"/>
          <w:szCs w:val="24"/>
        </w:rPr>
        <w:tab/>
        <w:t>6200</w:t>
      </w:r>
      <w:r w:rsidRPr="006543AB">
        <w:rPr>
          <w:rFonts w:ascii="Times New Roman" w:hAnsi="Times New Roman" w:cs="Times New Roman"/>
          <w:sz w:val="24"/>
          <w:szCs w:val="24"/>
        </w:rPr>
        <w:tab/>
        <w:t>1172</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1300</w:t>
      </w:r>
      <w:r w:rsidRPr="006543AB">
        <w:rPr>
          <w:rFonts w:ascii="Times New Roman" w:hAnsi="Times New Roman" w:cs="Times New Roman"/>
          <w:sz w:val="24"/>
          <w:szCs w:val="24"/>
        </w:rPr>
        <w:tab/>
        <w:t>126</w:t>
      </w:r>
      <w:r w:rsidRPr="006543AB">
        <w:rPr>
          <w:rFonts w:ascii="Times New Roman" w:hAnsi="Times New Roman" w:cs="Times New Roman"/>
          <w:sz w:val="24"/>
          <w:szCs w:val="24"/>
        </w:rPr>
        <w:tab/>
        <w:t>6300</w:t>
      </w:r>
      <w:r w:rsidRPr="006543AB">
        <w:rPr>
          <w:rFonts w:ascii="Times New Roman" w:hAnsi="Times New Roman" w:cs="Times New Roman"/>
          <w:sz w:val="24"/>
          <w:szCs w:val="24"/>
        </w:rPr>
        <w:tab/>
        <w:t>1206</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1400</w:t>
      </w:r>
      <w:r w:rsidRPr="006543AB">
        <w:rPr>
          <w:rFonts w:ascii="Times New Roman" w:hAnsi="Times New Roman" w:cs="Times New Roman"/>
          <w:sz w:val="24"/>
          <w:szCs w:val="24"/>
        </w:rPr>
        <w:tab/>
        <w:t>137</w:t>
      </w:r>
      <w:r w:rsidRPr="006543AB">
        <w:rPr>
          <w:rFonts w:ascii="Times New Roman" w:hAnsi="Times New Roman" w:cs="Times New Roman"/>
          <w:sz w:val="24"/>
          <w:szCs w:val="24"/>
        </w:rPr>
        <w:tab/>
        <w:t>6400</w:t>
      </w:r>
      <w:r w:rsidRPr="006543AB">
        <w:rPr>
          <w:rFonts w:ascii="Times New Roman" w:hAnsi="Times New Roman" w:cs="Times New Roman"/>
          <w:sz w:val="24"/>
          <w:szCs w:val="24"/>
        </w:rPr>
        <w:tab/>
        <w:t>1241</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1500</w:t>
      </w:r>
      <w:r w:rsidRPr="006543AB">
        <w:rPr>
          <w:rFonts w:ascii="Times New Roman" w:hAnsi="Times New Roman" w:cs="Times New Roman"/>
          <w:sz w:val="24"/>
          <w:szCs w:val="24"/>
        </w:rPr>
        <w:tab/>
        <w:t>149</w:t>
      </w:r>
      <w:r w:rsidRPr="006543AB">
        <w:rPr>
          <w:rFonts w:ascii="Times New Roman" w:hAnsi="Times New Roman" w:cs="Times New Roman"/>
          <w:sz w:val="24"/>
          <w:szCs w:val="24"/>
        </w:rPr>
        <w:tab/>
        <w:t>6500</w:t>
      </w:r>
      <w:r w:rsidRPr="006543AB">
        <w:rPr>
          <w:rFonts w:ascii="Times New Roman" w:hAnsi="Times New Roman" w:cs="Times New Roman"/>
          <w:sz w:val="24"/>
          <w:szCs w:val="24"/>
        </w:rPr>
        <w:tab/>
        <w:t>1276</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1600</w:t>
      </w:r>
      <w:r w:rsidRPr="006543AB">
        <w:rPr>
          <w:rFonts w:ascii="Times New Roman" w:hAnsi="Times New Roman" w:cs="Times New Roman"/>
          <w:sz w:val="24"/>
          <w:szCs w:val="24"/>
        </w:rPr>
        <w:tab/>
        <w:t>161</w:t>
      </w:r>
      <w:r w:rsidRPr="006543AB">
        <w:rPr>
          <w:rFonts w:ascii="Times New Roman" w:hAnsi="Times New Roman" w:cs="Times New Roman"/>
          <w:sz w:val="24"/>
          <w:szCs w:val="24"/>
        </w:rPr>
        <w:tab/>
        <w:t>6600</w:t>
      </w:r>
      <w:r w:rsidRPr="006543AB">
        <w:rPr>
          <w:rFonts w:ascii="Times New Roman" w:hAnsi="Times New Roman" w:cs="Times New Roman"/>
          <w:sz w:val="24"/>
          <w:szCs w:val="24"/>
        </w:rPr>
        <w:tab/>
        <w:t>1312</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1700</w:t>
      </w:r>
      <w:r w:rsidRPr="006543AB">
        <w:rPr>
          <w:rFonts w:ascii="Times New Roman" w:hAnsi="Times New Roman" w:cs="Times New Roman"/>
          <w:sz w:val="24"/>
          <w:szCs w:val="24"/>
        </w:rPr>
        <w:tab/>
        <w:t>174</w:t>
      </w:r>
      <w:r w:rsidRPr="006543AB">
        <w:rPr>
          <w:rFonts w:ascii="Times New Roman" w:hAnsi="Times New Roman" w:cs="Times New Roman"/>
          <w:sz w:val="24"/>
          <w:szCs w:val="24"/>
        </w:rPr>
        <w:tab/>
        <w:t>6700</w:t>
      </w:r>
      <w:r w:rsidRPr="006543AB">
        <w:rPr>
          <w:rFonts w:ascii="Times New Roman" w:hAnsi="Times New Roman" w:cs="Times New Roman"/>
          <w:sz w:val="24"/>
          <w:szCs w:val="24"/>
        </w:rPr>
        <w:tab/>
        <w:t>1349</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1800</w:t>
      </w:r>
      <w:r w:rsidRPr="006543AB">
        <w:rPr>
          <w:rFonts w:ascii="Times New Roman" w:hAnsi="Times New Roman" w:cs="Times New Roman"/>
          <w:sz w:val="24"/>
          <w:szCs w:val="24"/>
        </w:rPr>
        <w:tab/>
        <w:t>187</w:t>
      </w:r>
      <w:r w:rsidRPr="006543AB">
        <w:rPr>
          <w:rFonts w:ascii="Times New Roman" w:hAnsi="Times New Roman" w:cs="Times New Roman"/>
          <w:sz w:val="24"/>
          <w:szCs w:val="24"/>
        </w:rPr>
        <w:tab/>
        <w:t>6800</w:t>
      </w:r>
      <w:r w:rsidRPr="006543AB">
        <w:rPr>
          <w:rFonts w:ascii="Times New Roman" w:hAnsi="Times New Roman" w:cs="Times New Roman"/>
          <w:sz w:val="24"/>
          <w:szCs w:val="24"/>
        </w:rPr>
        <w:tab/>
        <w:t>1387</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1900</w:t>
      </w:r>
      <w:r w:rsidRPr="006543AB">
        <w:rPr>
          <w:rFonts w:ascii="Times New Roman" w:hAnsi="Times New Roman" w:cs="Times New Roman"/>
          <w:sz w:val="24"/>
          <w:szCs w:val="24"/>
        </w:rPr>
        <w:tab/>
        <w:t>200</w:t>
      </w:r>
      <w:r w:rsidRPr="006543AB">
        <w:rPr>
          <w:rFonts w:ascii="Times New Roman" w:hAnsi="Times New Roman" w:cs="Times New Roman"/>
          <w:sz w:val="24"/>
          <w:szCs w:val="24"/>
        </w:rPr>
        <w:tab/>
        <w:t>6900</w:t>
      </w:r>
      <w:r w:rsidRPr="006543AB">
        <w:rPr>
          <w:rFonts w:ascii="Times New Roman" w:hAnsi="Times New Roman" w:cs="Times New Roman"/>
          <w:sz w:val="24"/>
          <w:szCs w:val="24"/>
        </w:rPr>
        <w:tab/>
        <w:t>1425</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2000</w:t>
      </w:r>
      <w:r w:rsidRPr="006543AB">
        <w:rPr>
          <w:rFonts w:ascii="Times New Roman" w:hAnsi="Times New Roman" w:cs="Times New Roman"/>
          <w:sz w:val="24"/>
          <w:szCs w:val="24"/>
        </w:rPr>
        <w:tab/>
        <w:t>214</w:t>
      </w:r>
      <w:r w:rsidRPr="006543AB">
        <w:rPr>
          <w:rFonts w:ascii="Times New Roman" w:hAnsi="Times New Roman" w:cs="Times New Roman"/>
          <w:sz w:val="24"/>
          <w:szCs w:val="24"/>
        </w:rPr>
        <w:tab/>
        <w:t>7000</w:t>
      </w:r>
      <w:r w:rsidRPr="006543AB">
        <w:rPr>
          <w:rFonts w:ascii="Times New Roman" w:hAnsi="Times New Roman" w:cs="Times New Roman"/>
          <w:sz w:val="24"/>
          <w:szCs w:val="24"/>
        </w:rPr>
        <w:tab/>
        <w:t>1464</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2100</w:t>
      </w:r>
      <w:r w:rsidRPr="006543AB">
        <w:rPr>
          <w:rFonts w:ascii="Times New Roman" w:hAnsi="Times New Roman" w:cs="Times New Roman"/>
          <w:sz w:val="24"/>
          <w:szCs w:val="24"/>
        </w:rPr>
        <w:tab/>
        <w:t>228</w:t>
      </w:r>
      <w:r w:rsidRPr="006543AB">
        <w:rPr>
          <w:rFonts w:ascii="Times New Roman" w:hAnsi="Times New Roman" w:cs="Times New Roman"/>
          <w:sz w:val="24"/>
          <w:szCs w:val="24"/>
        </w:rPr>
        <w:tab/>
        <w:t>7100</w:t>
      </w:r>
      <w:r w:rsidRPr="006543AB">
        <w:rPr>
          <w:rFonts w:ascii="Times New Roman" w:hAnsi="Times New Roman" w:cs="Times New Roman"/>
          <w:sz w:val="24"/>
          <w:szCs w:val="24"/>
        </w:rPr>
        <w:tab/>
        <w:t>1503</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2200</w:t>
      </w:r>
      <w:r w:rsidRPr="006543AB">
        <w:rPr>
          <w:rFonts w:ascii="Times New Roman" w:hAnsi="Times New Roman" w:cs="Times New Roman"/>
          <w:sz w:val="24"/>
          <w:szCs w:val="24"/>
        </w:rPr>
        <w:tab/>
        <w:t>242</w:t>
      </w:r>
      <w:r w:rsidRPr="006543AB">
        <w:rPr>
          <w:rFonts w:ascii="Times New Roman" w:hAnsi="Times New Roman" w:cs="Times New Roman"/>
          <w:sz w:val="24"/>
          <w:szCs w:val="24"/>
        </w:rPr>
        <w:tab/>
        <w:t>7200</w:t>
      </w:r>
      <w:r w:rsidRPr="006543AB">
        <w:rPr>
          <w:rFonts w:ascii="Times New Roman" w:hAnsi="Times New Roman" w:cs="Times New Roman"/>
          <w:sz w:val="24"/>
          <w:szCs w:val="24"/>
        </w:rPr>
        <w:tab/>
        <w:t>1543</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2300</w:t>
      </w:r>
      <w:r w:rsidRPr="006543AB">
        <w:rPr>
          <w:rFonts w:ascii="Times New Roman" w:hAnsi="Times New Roman" w:cs="Times New Roman"/>
          <w:sz w:val="24"/>
          <w:szCs w:val="24"/>
        </w:rPr>
        <w:tab/>
        <w:t>257</w:t>
      </w:r>
      <w:r w:rsidRPr="006543AB">
        <w:rPr>
          <w:rFonts w:ascii="Times New Roman" w:hAnsi="Times New Roman" w:cs="Times New Roman"/>
          <w:sz w:val="24"/>
          <w:szCs w:val="24"/>
        </w:rPr>
        <w:tab/>
        <w:t>7300</w:t>
      </w:r>
      <w:r w:rsidRPr="006543AB">
        <w:rPr>
          <w:rFonts w:ascii="Times New Roman" w:hAnsi="Times New Roman" w:cs="Times New Roman"/>
          <w:sz w:val="24"/>
          <w:szCs w:val="24"/>
        </w:rPr>
        <w:tab/>
        <w:t>1584</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2400</w:t>
      </w:r>
      <w:r w:rsidRPr="006543AB">
        <w:rPr>
          <w:rFonts w:ascii="Times New Roman" w:hAnsi="Times New Roman" w:cs="Times New Roman"/>
          <w:sz w:val="24"/>
          <w:szCs w:val="24"/>
        </w:rPr>
        <w:tab/>
        <w:t>272</w:t>
      </w:r>
      <w:r w:rsidRPr="006543AB">
        <w:rPr>
          <w:rFonts w:ascii="Times New Roman" w:hAnsi="Times New Roman" w:cs="Times New Roman"/>
          <w:sz w:val="24"/>
          <w:szCs w:val="24"/>
        </w:rPr>
        <w:tab/>
        <w:t>7400</w:t>
      </w:r>
      <w:r w:rsidRPr="006543AB">
        <w:rPr>
          <w:rFonts w:ascii="Times New Roman" w:hAnsi="Times New Roman" w:cs="Times New Roman"/>
          <w:sz w:val="24"/>
          <w:szCs w:val="24"/>
        </w:rPr>
        <w:tab/>
        <w:t>1626</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2500</w:t>
      </w:r>
      <w:r w:rsidRPr="006543AB">
        <w:rPr>
          <w:rFonts w:ascii="Times New Roman" w:hAnsi="Times New Roman" w:cs="Times New Roman"/>
          <w:sz w:val="24"/>
          <w:szCs w:val="24"/>
        </w:rPr>
        <w:tab/>
        <w:t>287</w:t>
      </w:r>
      <w:r w:rsidRPr="006543AB">
        <w:rPr>
          <w:rFonts w:ascii="Times New Roman" w:hAnsi="Times New Roman" w:cs="Times New Roman"/>
          <w:sz w:val="24"/>
          <w:szCs w:val="24"/>
        </w:rPr>
        <w:tab/>
        <w:t>7500</w:t>
      </w:r>
      <w:r w:rsidRPr="006543AB">
        <w:rPr>
          <w:rFonts w:ascii="Times New Roman" w:hAnsi="Times New Roman" w:cs="Times New Roman"/>
          <w:sz w:val="24"/>
          <w:szCs w:val="24"/>
        </w:rPr>
        <w:tab/>
        <w:t>1688</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2600</w:t>
      </w:r>
      <w:r w:rsidRPr="006543AB">
        <w:rPr>
          <w:rFonts w:ascii="Times New Roman" w:hAnsi="Times New Roman" w:cs="Times New Roman"/>
          <w:sz w:val="24"/>
          <w:szCs w:val="24"/>
        </w:rPr>
        <w:tab/>
        <w:t>303</w:t>
      </w:r>
      <w:r w:rsidRPr="006543AB">
        <w:rPr>
          <w:rFonts w:ascii="Times New Roman" w:hAnsi="Times New Roman" w:cs="Times New Roman"/>
          <w:sz w:val="24"/>
          <w:szCs w:val="24"/>
        </w:rPr>
        <w:tab/>
        <w:t>7600</w:t>
      </w:r>
      <w:r w:rsidRPr="006543AB">
        <w:rPr>
          <w:rFonts w:ascii="Times New Roman" w:hAnsi="Times New Roman" w:cs="Times New Roman"/>
          <w:sz w:val="24"/>
          <w:szCs w:val="24"/>
        </w:rPr>
        <w:tab/>
        <w:t>1711</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2700</w:t>
      </w:r>
      <w:r w:rsidRPr="006543AB">
        <w:rPr>
          <w:rFonts w:ascii="Times New Roman" w:hAnsi="Times New Roman" w:cs="Times New Roman"/>
          <w:sz w:val="24"/>
          <w:szCs w:val="24"/>
        </w:rPr>
        <w:tab/>
        <w:t>319</w:t>
      </w:r>
      <w:r w:rsidRPr="006543AB">
        <w:rPr>
          <w:rFonts w:ascii="Times New Roman" w:hAnsi="Times New Roman" w:cs="Times New Roman"/>
          <w:sz w:val="24"/>
          <w:szCs w:val="24"/>
        </w:rPr>
        <w:tab/>
        <w:t>7700</w:t>
      </w:r>
      <w:r w:rsidRPr="006543AB">
        <w:rPr>
          <w:rFonts w:ascii="Times New Roman" w:hAnsi="Times New Roman" w:cs="Times New Roman"/>
          <w:sz w:val="24"/>
          <w:szCs w:val="24"/>
        </w:rPr>
        <w:tab/>
        <w:t>1755</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2800</w:t>
      </w:r>
      <w:r w:rsidRPr="006543AB">
        <w:rPr>
          <w:rFonts w:ascii="Times New Roman" w:hAnsi="Times New Roman" w:cs="Times New Roman"/>
          <w:sz w:val="24"/>
          <w:szCs w:val="24"/>
        </w:rPr>
        <w:tab/>
        <w:t>335</w:t>
      </w:r>
      <w:r w:rsidRPr="006543AB">
        <w:rPr>
          <w:rFonts w:ascii="Times New Roman" w:hAnsi="Times New Roman" w:cs="Times New Roman"/>
          <w:sz w:val="24"/>
          <w:szCs w:val="24"/>
        </w:rPr>
        <w:tab/>
        <w:t>7800</w:t>
      </w:r>
      <w:r w:rsidRPr="006543AB">
        <w:rPr>
          <w:rFonts w:ascii="Times New Roman" w:hAnsi="Times New Roman" w:cs="Times New Roman"/>
          <w:sz w:val="24"/>
          <w:szCs w:val="24"/>
        </w:rPr>
        <w:tab/>
        <w:t>1799</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2900</w:t>
      </w:r>
      <w:r w:rsidRPr="006543AB">
        <w:rPr>
          <w:rFonts w:ascii="Times New Roman" w:hAnsi="Times New Roman" w:cs="Times New Roman"/>
          <w:sz w:val="24"/>
          <w:szCs w:val="24"/>
        </w:rPr>
        <w:tab/>
        <w:t>352</w:t>
      </w:r>
      <w:r w:rsidRPr="006543AB">
        <w:rPr>
          <w:rFonts w:ascii="Times New Roman" w:hAnsi="Times New Roman" w:cs="Times New Roman"/>
          <w:sz w:val="24"/>
          <w:szCs w:val="24"/>
        </w:rPr>
        <w:tab/>
        <w:t>7900</w:t>
      </w:r>
      <w:r w:rsidRPr="006543AB">
        <w:rPr>
          <w:rFonts w:ascii="Times New Roman" w:hAnsi="Times New Roman" w:cs="Times New Roman"/>
          <w:sz w:val="24"/>
          <w:szCs w:val="24"/>
        </w:rPr>
        <w:tab/>
        <w:t>1845</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3000</w:t>
      </w:r>
      <w:r w:rsidRPr="006543AB">
        <w:rPr>
          <w:rFonts w:ascii="Times New Roman" w:hAnsi="Times New Roman" w:cs="Times New Roman"/>
          <w:sz w:val="24"/>
          <w:szCs w:val="24"/>
        </w:rPr>
        <w:tab/>
        <w:t>369</w:t>
      </w:r>
      <w:r w:rsidRPr="006543AB">
        <w:rPr>
          <w:rFonts w:ascii="Times New Roman" w:hAnsi="Times New Roman" w:cs="Times New Roman"/>
          <w:sz w:val="24"/>
          <w:szCs w:val="24"/>
        </w:rPr>
        <w:tab/>
        <w:t>8000</w:t>
      </w:r>
      <w:r w:rsidRPr="006543AB">
        <w:rPr>
          <w:rFonts w:ascii="Times New Roman" w:hAnsi="Times New Roman" w:cs="Times New Roman"/>
          <w:sz w:val="24"/>
          <w:szCs w:val="24"/>
        </w:rPr>
        <w:tab/>
        <w:t>1891</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3100</w:t>
      </w:r>
      <w:r w:rsidRPr="006543AB">
        <w:rPr>
          <w:rFonts w:ascii="Times New Roman" w:hAnsi="Times New Roman" w:cs="Times New Roman"/>
          <w:sz w:val="24"/>
          <w:szCs w:val="24"/>
        </w:rPr>
        <w:tab/>
        <w:t>387</w:t>
      </w:r>
      <w:r w:rsidRPr="006543AB">
        <w:rPr>
          <w:rFonts w:ascii="Times New Roman" w:hAnsi="Times New Roman" w:cs="Times New Roman"/>
          <w:sz w:val="24"/>
          <w:szCs w:val="24"/>
        </w:rPr>
        <w:tab/>
        <w:t>8100</w:t>
      </w:r>
      <w:r w:rsidRPr="006543AB">
        <w:rPr>
          <w:rFonts w:ascii="Times New Roman" w:hAnsi="Times New Roman" w:cs="Times New Roman"/>
          <w:sz w:val="24"/>
          <w:szCs w:val="24"/>
        </w:rPr>
        <w:tab/>
        <w:t>1937</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3200</w:t>
      </w:r>
      <w:r w:rsidRPr="006543AB">
        <w:rPr>
          <w:rFonts w:ascii="Times New Roman" w:hAnsi="Times New Roman" w:cs="Times New Roman"/>
          <w:sz w:val="24"/>
          <w:szCs w:val="24"/>
        </w:rPr>
        <w:tab/>
        <w:t>405</w:t>
      </w:r>
      <w:r w:rsidRPr="006543AB">
        <w:rPr>
          <w:rFonts w:ascii="Times New Roman" w:hAnsi="Times New Roman" w:cs="Times New Roman"/>
          <w:sz w:val="24"/>
          <w:szCs w:val="24"/>
        </w:rPr>
        <w:tab/>
        <w:t>8200</w:t>
      </w:r>
      <w:r w:rsidRPr="006543AB">
        <w:rPr>
          <w:rFonts w:ascii="Times New Roman" w:hAnsi="Times New Roman" w:cs="Times New Roman"/>
          <w:sz w:val="24"/>
          <w:szCs w:val="24"/>
        </w:rPr>
        <w:tab/>
        <w:t>1985</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3300</w:t>
      </w:r>
      <w:r w:rsidRPr="006543AB">
        <w:rPr>
          <w:rFonts w:ascii="Times New Roman" w:hAnsi="Times New Roman" w:cs="Times New Roman"/>
          <w:sz w:val="24"/>
          <w:szCs w:val="24"/>
        </w:rPr>
        <w:tab/>
        <w:t>425</w:t>
      </w:r>
      <w:r w:rsidRPr="006543AB">
        <w:rPr>
          <w:rFonts w:ascii="Times New Roman" w:hAnsi="Times New Roman" w:cs="Times New Roman"/>
          <w:sz w:val="24"/>
          <w:szCs w:val="24"/>
        </w:rPr>
        <w:tab/>
        <w:t>8300</w:t>
      </w:r>
      <w:r w:rsidRPr="006543AB">
        <w:rPr>
          <w:rFonts w:ascii="Times New Roman" w:hAnsi="Times New Roman" w:cs="Times New Roman"/>
          <w:sz w:val="24"/>
          <w:szCs w:val="24"/>
        </w:rPr>
        <w:tab/>
        <w:t>2033</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3400</w:t>
      </w:r>
      <w:r w:rsidRPr="006543AB">
        <w:rPr>
          <w:rFonts w:ascii="Times New Roman" w:hAnsi="Times New Roman" w:cs="Times New Roman"/>
          <w:sz w:val="24"/>
          <w:szCs w:val="24"/>
        </w:rPr>
        <w:tab/>
        <w:t>443</w:t>
      </w:r>
      <w:r w:rsidRPr="006543AB">
        <w:rPr>
          <w:rFonts w:ascii="Times New Roman" w:hAnsi="Times New Roman" w:cs="Times New Roman"/>
          <w:sz w:val="24"/>
          <w:szCs w:val="24"/>
        </w:rPr>
        <w:tab/>
        <w:t>8400</w:t>
      </w:r>
      <w:r w:rsidRPr="006543AB">
        <w:rPr>
          <w:rFonts w:ascii="Times New Roman" w:hAnsi="Times New Roman" w:cs="Times New Roman"/>
          <w:sz w:val="24"/>
          <w:szCs w:val="24"/>
        </w:rPr>
        <w:tab/>
        <w:t>2083</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3500</w:t>
      </w:r>
      <w:r w:rsidRPr="006543AB">
        <w:rPr>
          <w:rFonts w:ascii="Times New Roman" w:hAnsi="Times New Roman" w:cs="Times New Roman"/>
          <w:sz w:val="24"/>
          <w:szCs w:val="24"/>
        </w:rPr>
        <w:tab/>
        <w:t>462</w:t>
      </w:r>
      <w:r w:rsidRPr="006543AB">
        <w:rPr>
          <w:rFonts w:ascii="Times New Roman" w:hAnsi="Times New Roman" w:cs="Times New Roman"/>
          <w:sz w:val="24"/>
          <w:szCs w:val="24"/>
        </w:rPr>
        <w:tab/>
        <w:t>8500</w:t>
      </w:r>
      <w:r w:rsidRPr="006543AB">
        <w:rPr>
          <w:rFonts w:ascii="Times New Roman" w:hAnsi="Times New Roman" w:cs="Times New Roman"/>
          <w:sz w:val="24"/>
          <w:szCs w:val="24"/>
        </w:rPr>
        <w:tab/>
        <w:t>2133</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3600</w:t>
      </w:r>
      <w:r w:rsidRPr="006543AB">
        <w:rPr>
          <w:rFonts w:ascii="Times New Roman" w:hAnsi="Times New Roman" w:cs="Times New Roman"/>
          <w:sz w:val="24"/>
          <w:szCs w:val="24"/>
        </w:rPr>
        <w:tab/>
        <w:t>482</w:t>
      </w:r>
      <w:r w:rsidRPr="006543AB">
        <w:rPr>
          <w:rFonts w:ascii="Times New Roman" w:hAnsi="Times New Roman" w:cs="Times New Roman"/>
          <w:sz w:val="24"/>
          <w:szCs w:val="24"/>
        </w:rPr>
        <w:tab/>
        <w:t>8600</w:t>
      </w:r>
      <w:r w:rsidRPr="006543AB">
        <w:rPr>
          <w:rFonts w:ascii="Times New Roman" w:hAnsi="Times New Roman" w:cs="Times New Roman"/>
          <w:sz w:val="24"/>
          <w:szCs w:val="24"/>
        </w:rPr>
        <w:tab/>
        <w:t>2183</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3700</w:t>
      </w:r>
      <w:r w:rsidRPr="006543AB">
        <w:rPr>
          <w:rFonts w:ascii="Times New Roman" w:hAnsi="Times New Roman" w:cs="Times New Roman"/>
          <w:sz w:val="24"/>
          <w:szCs w:val="24"/>
        </w:rPr>
        <w:tab/>
        <w:t>502</w:t>
      </w:r>
      <w:r w:rsidRPr="006543AB">
        <w:rPr>
          <w:rFonts w:ascii="Times New Roman" w:hAnsi="Times New Roman" w:cs="Times New Roman"/>
          <w:sz w:val="24"/>
          <w:szCs w:val="24"/>
        </w:rPr>
        <w:tab/>
        <w:t>8700</w:t>
      </w:r>
      <w:r w:rsidRPr="006543AB">
        <w:rPr>
          <w:rFonts w:ascii="Times New Roman" w:hAnsi="Times New Roman" w:cs="Times New Roman"/>
          <w:sz w:val="24"/>
          <w:szCs w:val="24"/>
        </w:rPr>
        <w:tab/>
        <w:t>2235</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3800</w:t>
      </w:r>
      <w:r w:rsidRPr="006543AB">
        <w:rPr>
          <w:rFonts w:ascii="Times New Roman" w:hAnsi="Times New Roman" w:cs="Times New Roman"/>
          <w:sz w:val="24"/>
          <w:szCs w:val="24"/>
        </w:rPr>
        <w:tab/>
        <w:t>523</w:t>
      </w:r>
      <w:r w:rsidRPr="006543AB">
        <w:rPr>
          <w:rFonts w:ascii="Times New Roman" w:hAnsi="Times New Roman" w:cs="Times New Roman"/>
          <w:sz w:val="24"/>
          <w:szCs w:val="24"/>
        </w:rPr>
        <w:tab/>
        <w:t>8800</w:t>
      </w:r>
      <w:r w:rsidRPr="006543AB">
        <w:rPr>
          <w:rFonts w:ascii="Times New Roman" w:hAnsi="Times New Roman" w:cs="Times New Roman"/>
          <w:sz w:val="24"/>
          <w:szCs w:val="24"/>
        </w:rPr>
        <w:tab/>
        <w:t>2288</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3900</w:t>
      </w:r>
      <w:r w:rsidRPr="006543AB">
        <w:rPr>
          <w:rFonts w:ascii="Times New Roman" w:hAnsi="Times New Roman" w:cs="Times New Roman"/>
          <w:sz w:val="24"/>
          <w:szCs w:val="24"/>
        </w:rPr>
        <w:tab/>
        <w:t>544</w:t>
      </w:r>
      <w:r w:rsidRPr="006543AB">
        <w:rPr>
          <w:rFonts w:ascii="Times New Roman" w:hAnsi="Times New Roman" w:cs="Times New Roman"/>
          <w:sz w:val="24"/>
          <w:szCs w:val="24"/>
        </w:rPr>
        <w:tab/>
        <w:t>8900</w:t>
      </w:r>
      <w:r w:rsidRPr="006543AB">
        <w:rPr>
          <w:rFonts w:ascii="Times New Roman" w:hAnsi="Times New Roman" w:cs="Times New Roman"/>
          <w:sz w:val="24"/>
          <w:szCs w:val="24"/>
        </w:rPr>
        <w:tab/>
        <w:t>2341</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4000</w:t>
      </w:r>
      <w:r w:rsidRPr="006543AB">
        <w:rPr>
          <w:rFonts w:ascii="Times New Roman" w:hAnsi="Times New Roman" w:cs="Times New Roman"/>
          <w:sz w:val="24"/>
          <w:szCs w:val="24"/>
        </w:rPr>
        <w:tab/>
        <w:t>566</w:t>
      </w:r>
      <w:r w:rsidRPr="006543AB">
        <w:rPr>
          <w:rFonts w:ascii="Times New Roman" w:hAnsi="Times New Roman" w:cs="Times New Roman"/>
          <w:sz w:val="24"/>
          <w:szCs w:val="24"/>
        </w:rPr>
        <w:tab/>
        <w:t>9000</w:t>
      </w:r>
      <w:r w:rsidRPr="006543AB">
        <w:rPr>
          <w:rFonts w:ascii="Times New Roman" w:hAnsi="Times New Roman" w:cs="Times New Roman"/>
          <w:sz w:val="24"/>
          <w:szCs w:val="24"/>
        </w:rPr>
        <w:tab/>
        <w:t>2395</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4100</w:t>
      </w:r>
      <w:r w:rsidRPr="006543AB">
        <w:rPr>
          <w:rFonts w:ascii="Times New Roman" w:hAnsi="Times New Roman" w:cs="Times New Roman"/>
          <w:sz w:val="24"/>
          <w:szCs w:val="24"/>
        </w:rPr>
        <w:tab/>
        <w:t>588</w:t>
      </w:r>
      <w:r w:rsidRPr="006543AB">
        <w:rPr>
          <w:rFonts w:ascii="Times New Roman" w:hAnsi="Times New Roman" w:cs="Times New Roman"/>
          <w:sz w:val="24"/>
          <w:szCs w:val="24"/>
        </w:rPr>
        <w:tab/>
        <w:t>9100</w:t>
      </w:r>
      <w:r w:rsidRPr="006543AB">
        <w:rPr>
          <w:rFonts w:ascii="Times New Roman" w:hAnsi="Times New Roman" w:cs="Times New Roman"/>
          <w:sz w:val="24"/>
          <w:szCs w:val="24"/>
        </w:rPr>
        <w:tab/>
        <w:t>2450</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4200</w:t>
      </w:r>
      <w:r w:rsidRPr="006543AB">
        <w:rPr>
          <w:rFonts w:ascii="Times New Roman" w:hAnsi="Times New Roman" w:cs="Times New Roman"/>
          <w:sz w:val="24"/>
          <w:szCs w:val="24"/>
        </w:rPr>
        <w:tab/>
        <w:t>610</w:t>
      </w:r>
      <w:r w:rsidRPr="006543AB">
        <w:rPr>
          <w:rFonts w:ascii="Times New Roman" w:hAnsi="Times New Roman" w:cs="Times New Roman"/>
          <w:sz w:val="24"/>
          <w:szCs w:val="24"/>
        </w:rPr>
        <w:tab/>
        <w:t>9200</w:t>
      </w:r>
      <w:r w:rsidRPr="006543AB">
        <w:rPr>
          <w:rFonts w:ascii="Times New Roman" w:hAnsi="Times New Roman" w:cs="Times New Roman"/>
          <w:sz w:val="24"/>
          <w:szCs w:val="24"/>
        </w:rPr>
        <w:tab/>
        <w:t>2506</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4300</w:t>
      </w:r>
      <w:r w:rsidRPr="006543AB">
        <w:rPr>
          <w:rFonts w:ascii="Times New Roman" w:hAnsi="Times New Roman" w:cs="Times New Roman"/>
          <w:sz w:val="24"/>
          <w:szCs w:val="24"/>
        </w:rPr>
        <w:tab/>
        <w:t>633</w:t>
      </w:r>
      <w:r w:rsidRPr="006543AB">
        <w:rPr>
          <w:rFonts w:ascii="Times New Roman" w:hAnsi="Times New Roman" w:cs="Times New Roman"/>
          <w:sz w:val="24"/>
          <w:szCs w:val="24"/>
        </w:rPr>
        <w:tab/>
        <w:t>9300</w:t>
      </w:r>
      <w:r w:rsidRPr="006543AB">
        <w:rPr>
          <w:rFonts w:ascii="Times New Roman" w:hAnsi="Times New Roman" w:cs="Times New Roman"/>
          <w:sz w:val="24"/>
          <w:szCs w:val="24"/>
        </w:rPr>
        <w:tab/>
        <w:t>2563</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4400</w:t>
      </w:r>
      <w:r w:rsidRPr="006543AB">
        <w:rPr>
          <w:rFonts w:ascii="Times New Roman" w:hAnsi="Times New Roman" w:cs="Times New Roman"/>
          <w:sz w:val="24"/>
          <w:szCs w:val="24"/>
        </w:rPr>
        <w:tab/>
        <w:t>657</w:t>
      </w:r>
      <w:r w:rsidRPr="006543AB">
        <w:rPr>
          <w:rFonts w:ascii="Times New Roman" w:hAnsi="Times New Roman" w:cs="Times New Roman"/>
          <w:sz w:val="24"/>
          <w:szCs w:val="24"/>
        </w:rPr>
        <w:tab/>
        <w:t>9400</w:t>
      </w:r>
      <w:r w:rsidRPr="006543AB">
        <w:rPr>
          <w:rFonts w:ascii="Times New Roman" w:hAnsi="Times New Roman" w:cs="Times New Roman"/>
          <w:sz w:val="24"/>
          <w:szCs w:val="24"/>
        </w:rPr>
        <w:tab/>
        <w:t>2621</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4500</w:t>
      </w:r>
      <w:r w:rsidRPr="006543AB">
        <w:rPr>
          <w:rFonts w:ascii="Times New Roman" w:hAnsi="Times New Roman" w:cs="Times New Roman"/>
          <w:sz w:val="24"/>
          <w:szCs w:val="24"/>
        </w:rPr>
        <w:tab/>
        <w:t>681</w:t>
      </w:r>
      <w:r w:rsidRPr="006543AB">
        <w:rPr>
          <w:rFonts w:ascii="Times New Roman" w:hAnsi="Times New Roman" w:cs="Times New Roman"/>
          <w:sz w:val="24"/>
          <w:szCs w:val="24"/>
        </w:rPr>
        <w:tab/>
        <w:t>9500</w:t>
      </w:r>
      <w:r w:rsidRPr="006543AB">
        <w:rPr>
          <w:rFonts w:ascii="Times New Roman" w:hAnsi="Times New Roman" w:cs="Times New Roman"/>
          <w:sz w:val="24"/>
          <w:szCs w:val="24"/>
        </w:rPr>
        <w:tab/>
        <w:t>2679</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4600</w:t>
      </w:r>
      <w:r w:rsidRPr="006543AB">
        <w:rPr>
          <w:rFonts w:ascii="Times New Roman" w:hAnsi="Times New Roman" w:cs="Times New Roman"/>
          <w:sz w:val="24"/>
          <w:szCs w:val="24"/>
        </w:rPr>
        <w:tab/>
        <w:t>705</w:t>
      </w:r>
      <w:r w:rsidRPr="006543AB">
        <w:rPr>
          <w:rFonts w:ascii="Times New Roman" w:hAnsi="Times New Roman" w:cs="Times New Roman"/>
          <w:sz w:val="24"/>
          <w:szCs w:val="24"/>
        </w:rPr>
        <w:tab/>
        <w:t>9600</w:t>
      </w:r>
      <w:r w:rsidRPr="006543AB">
        <w:rPr>
          <w:rFonts w:ascii="Times New Roman" w:hAnsi="Times New Roman" w:cs="Times New Roman"/>
          <w:sz w:val="24"/>
          <w:szCs w:val="24"/>
        </w:rPr>
        <w:tab/>
        <w:t>2739</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4700</w:t>
      </w:r>
      <w:r w:rsidRPr="006543AB">
        <w:rPr>
          <w:rFonts w:ascii="Times New Roman" w:hAnsi="Times New Roman" w:cs="Times New Roman"/>
          <w:sz w:val="24"/>
          <w:szCs w:val="24"/>
        </w:rPr>
        <w:tab/>
        <w:t>730</w:t>
      </w:r>
      <w:r w:rsidRPr="006543AB">
        <w:rPr>
          <w:rFonts w:ascii="Times New Roman" w:hAnsi="Times New Roman" w:cs="Times New Roman"/>
          <w:sz w:val="24"/>
          <w:szCs w:val="24"/>
        </w:rPr>
        <w:tab/>
        <w:t>9700</w:t>
      </w:r>
      <w:r w:rsidRPr="006543AB">
        <w:rPr>
          <w:rFonts w:ascii="Times New Roman" w:hAnsi="Times New Roman" w:cs="Times New Roman"/>
          <w:sz w:val="24"/>
          <w:szCs w:val="24"/>
        </w:rPr>
        <w:tab/>
        <w:t>2799</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4800</w:t>
      </w:r>
      <w:r w:rsidRPr="006543AB">
        <w:rPr>
          <w:rFonts w:ascii="Times New Roman" w:hAnsi="Times New Roman" w:cs="Times New Roman"/>
          <w:sz w:val="24"/>
          <w:szCs w:val="24"/>
        </w:rPr>
        <w:tab/>
        <w:t>756</w:t>
      </w:r>
      <w:r w:rsidRPr="006543AB">
        <w:rPr>
          <w:rFonts w:ascii="Times New Roman" w:hAnsi="Times New Roman" w:cs="Times New Roman"/>
          <w:sz w:val="24"/>
          <w:szCs w:val="24"/>
        </w:rPr>
        <w:tab/>
        <w:t>9800</w:t>
      </w:r>
      <w:r w:rsidRPr="006543AB">
        <w:rPr>
          <w:rFonts w:ascii="Times New Roman" w:hAnsi="Times New Roman" w:cs="Times New Roman"/>
          <w:sz w:val="24"/>
          <w:szCs w:val="24"/>
        </w:rPr>
        <w:tab/>
        <w:t>2860</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4900</w:t>
      </w:r>
      <w:r w:rsidRPr="006543AB">
        <w:rPr>
          <w:rFonts w:ascii="Times New Roman" w:hAnsi="Times New Roman" w:cs="Times New Roman"/>
          <w:sz w:val="24"/>
          <w:szCs w:val="24"/>
        </w:rPr>
        <w:tab/>
        <w:t>782</w:t>
      </w:r>
      <w:r w:rsidRPr="006543AB">
        <w:rPr>
          <w:rFonts w:ascii="Times New Roman" w:hAnsi="Times New Roman" w:cs="Times New Roman"/>
          <w:sz w:val="24"/>
          <w:szCs w:val="24"/>
        </w:rPr>
        <w:tab/>
        <w:t>9900</w:t>
      </w:r>
      <w:r w:rsidRPr="006543AB">
        <w:rPr>
          <w:rFonts w:ascii="Times New Roman" w:hAnsi="Times New Roman" w:cs="Times New Roman"/>
          <w:sz w:val="24"/>
          <w:szCs w:val="24"/>
        </w:rPr>
        <w:tab/>
        <w:t>2923</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5000</w:t>
      </w:r>
      <w:r w:rsidRPr="006543AB">
        <w:rPr>
          <w:rFonts w:ascii="Times New Roman" w:hAnsi="Times New Roman" w:cs="Times New Roman"/>
          <w:sz w:val="24"/>
          <w:szCs w:val="24"/>
        </w:rPr>
        <w:tab/>
        <w:t>800</w:t>
      </w:r>
      <w:r w:rsidRPr="006543AB">
        <w:rPr>
          <w:rFonts w:ascii="Times New Roman" w:hAnsi="Times New Roman" w:cs="Times New Roman"/>
          <w:sz w:val="24"/>
          <w:szCs w:val="24"/>
        </w:rPr>
        <w:tab/>
        <w:t>10000 or more</w:t>
      </w:r>
      <w:r w:rsidRPr="006543AB">
        <w:rPr>
          <w:rFonts w:ascii="Times New Roman" w:hAnsi="Times New Roman" w:cs="Times New Roman"/>
          <w:sz w:val="24"/>
          <w:szCs w:val="24"/>
        </w:rPr>
        <w:tab/>
        <w:t>2986</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FOURTH SCHEDULE</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OVERLOADING FEES FOR MAXIMUM GROSS VEHICLE MASS</w:t>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11(b))</w:t>
      </w:r>
    </w:p>
    <w:p w:rsidR="00AA7CE2" w:rsidRPr="006543AB" w:rsidRDefault="00AA7CE2" w:rsidP="00AA7CE2">
      <w:pPr>
        <w:spacing w:line="480" w:lineRule="auto"/>
        <w:rPr>
          <w:rFonts w:ascii="Times New Roman" w:hAnsi="Times New Roman" w:cs="Times New Roman"/>
          <w:sz w:val="24"/>
          <w:szCs w:val="24"/>
        </w:rPr>
      </w:pP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GVM Overload up to (Kilograms)</w:t>
      </w:r>
      <w:r w:rsidRPr="006543AB">
        <w:rPr>
          <w:rFonts w:ascii="Times New Roman" w:hAnsi="Times New Roman" w:cs="Times New Roman"/>
          <w:sz w:val="24"/>
          <w:szCs w:val="24"/>
        </w:rPr>
        <w:tab/>
        <w:t>Fees US $</w:t>
      </w:r>
      <w:r w:rsidRPr="006543AB">
        <w:rPr>
          <w:rFonts w:ascii="Times New Roman" w:hAnsi="Times New Roman" w:cs="Times New Roman"/>
          <w:sz w:val="24"/>
          <w:szCs w:val="24"/>
        </w:rPr>
        <w:tab/>
        <w:t>GVM Overload up to (Kilograms)</w:t>
      </w:r>
      <w:r w:rsidRPr="006543AB">
        <w:rPr>
          <w:rFonts w:ascii="Times New Roman" w:hAnsi="Times New Roman" w:cs="Times New Roman"/>
          <w:sz w:val="24"/>
          <w:szCs w:val="24"/>
        </w:rPr>
        <w:tab/>
        <w:t>Fees US $</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500</w:t>
      </w:r>
      <w:r w:rsidRPr="006543AB">
        <w:rPr>
          <w:rFonts w:ascii="Times New Roman" w:hAnsi="Times New Roman" w:cs="Times New Roman"/>
          <w:sz w:val="24"/>
          <w:szCs w:val="24"/>
        </w:rPr>
        <w:tab/>
        <w:t>22</w:t>
      </w:r>
      <w:r w:rsidRPr="006543AB">
        <w:rPr>
          <w:rFonts w:ascii="Times New Roman" w:hAnsi="Times New Roman" w:cs="Times New Roman"/>
          <w:sz w:val="24"/>
          <w:szCs w:val="24"/>
        </w:rPr>
        <w:tab/>
        <w:t>16500</w:t>
      </w:r>
      <w:r w:rsidRPr="006543AB">
        <w:rPr>
          <w:rFonts w:ascii="Times New Roman" w:hAnsi="Times New Roman" w:cs="Times New Roman"/>
          <w:sz w:val="24"/>
          <w:szCs w:val="24"/>
        </w:rPr>
        <w:tab/>
        <w:t>2331</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1000</w:t>
      </w:r>
      <w:r w:rsidRPr="006543AB">
        <w:rPr>
          <w:rFonts w:ascii="Times New Roman" w:hAnsi="Times New Roman" w:cs="Times New Roman"/>
          <w:sz w:val="24"/>
          <w:szCs w:val="24"/>
        </w:rPr>
        <w:tab/>
        <w:t>45</w:t>
      </w:r>
      <w:r w:rsidRPr="006543AB">
        <w:rPr>
          <w:rFonts w:ascii="Times New Roman" w:hAnsi="Times New Roman" w:cs="Times New Roman"/>
          <w:sz w:val="24"/>
          <w:szCs w:val="24"/>
        </w:rPr>
        <w:tab/>
        <w:t>17000</w:t>
      </w:r>
      <w:r w:rsidRPr="006543AB">
        <w:rPr>
          <w:rFonts w:ascii="Times New Roman" w:hAnsi="Times New Roman" w:cs="Times New Roman"/>
          <w:sz w:val="24"/>
          <w:szCs w:val="24"/>
        </w:rPr>
        <w:tab/>
        <w:t>2536</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1500</w:t>
      </w:r>
      <w:r w:rsidRPr="006543AB">
        <w:rPr>
          <w:rFonts w:ascii="Times New Roman" w:hAnsi="Times New Roman" w:cs="Times New Roman"/>
          <w:sz w:val="24"/>
          <w:szCs w:val="24"/>
        </w:rPr>
        <w:tab/>
        <w:t>70</w:t>
      </w:r>
      <w:r w:rsidRPr="006543AB">
        <w:rPr>
          <w:rFonts w:ascii="Times New Roman" w:hAnsi="Times New Roman" w:cs="Times New Roman"/>
          <w:sz w:val="24"/>
          <w:szCs w:val="24"/>
        </w:rPr>
        <w:tab/>
        <w:t>17500</w:t>
      </w:r>
      <w:r w:rsidRPr="006543AB">
        <w:rPr>
          <w:rFonts w:ascii="Times New Roman" w:hAnsi="Times New Roman" w:cs="Times New Roman"/>
          <w:sz w:val="24"/>
          <w:szCs w:val="24"/>
        </w:rPr>
        <w:tab/>
        <w:t>2760</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2000</w:t>
      </w:r>
      <w:r w:rsidRPr="006543AB">
        <w:rPr>
          <w:rFonts w:ascii="Times New Roman" w:hAnsi="Times New Roman" w:cs="Times New Roman"/>
          <w:sz w:val="24"/>
          <w:szCs w:val="24"/>
        </w:rPr>
        <w:tab/>
        <w:t>95</w:t>
      </w:r>
      <w:r w:rsidRPr="006543AB">
        <w:rPr>
          <w:rFonts w:ascii="Times New Roman" w:hAnsi="Times New Roman" w:cs="Times New Roman"/>
          <w:sz w:val="24"/>
          <w:szCs w:val="24"/>
        </w:rPr>
        <w:tab/>
        <w:t>18000</w:t>
      </w:r>
      <w:r w:rsidRPr="006543AB">
        <w:rPr>
          <w:rFonts w:ascii="Times New Roman" w:hAnsi="Times New Roman" w:cs="Times New Roman"/>
          <w:sz w:val="24"/>
          <w:szCs w:val="24"/>
        </w:rPr>
        <w:tab/>
        <w:t>3006</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2500</w:t>
      </w:r>
      <w:r w:rsidRPr="006543AB">
        <w:rPr>
          <w:rFonts w:ascii="Times New Roman" w:hAnsi="Times New Roman" w:cs="Times New Roman"/>
          <w:sz w:val="24"/>
          <w:szCs w:val="24"/>
        </w:rPr>
        <w:tab/>
        <w:t>122</w:t>
      </w:r>
      <w:r w:rsidRPr="006543AB">
        <w:rPr>
          <w:rFonts w:ascii="Times New Roman" w:hAnsi="Times New Roman" w:cs="Times New Roman"/>
          <w:sz w:val="24"/>
          <w:szCs w:val="24"/>
        </w:rPr>
        <w:tab/>
        <w:t>18500</w:t>
      </w:r>
      <w:r w:rsidRPr="006543AB">
        <w:rPr>
          <w:rFonts w:ascii="Times New Roman" w:hAnsi="Times New Roman" w:cs="Times New Roman"/>
          <w:sz w:val="24"/>
          <w:szCs w:val="24"/>
        </w:rPr>
        <w:tab/>
        <w:t>3275</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3000</w:t>
      </w:r>
      <w:r w:rsidRPr="006543AB">
        <w:rPr>
          <w:rFonts w:ascii="Times New Roman" w:hAnsi="Times New Roman" w:cs="Times New Roman"/>
          <w:sz w:val="24"/>
          <w:szCs w:val="24"/>
        </w:rPr>
        <w:tab/>
        <w:t>150</w:t>
      </w:r>
      <w:r w:rsidRPr="006543AB">
        <w:rPr>
          <w:rFonts w:ascii="Times New Roman" w:hAnsi="Times New Roman" w:cs="Times New Roman"/>
          <w:sz w:val="24"/>
          <w:szCs w:val="24"/>
        </w:rPr>
        <w:tab/>
        <w:t>19000</w:t>
      </w:r>
      <w:r w:rsidRPr="006543AB">
        <w:rPr>
          <w:rFonts w:ascii="Times New Roman" w:hAnsi="Times New Roman" w:cs="Times New Roman"/>
          <w:sz w:val="24"/>
          <w:szCs w:val="24"/>
        </w:rPr>
        <w:tab/>
        <w:t>3569</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3500</w:t>
      </w:r>
      <w:r w:rsidRPr="006543AB">
        <w:rPr>
          <w:rFonts w:ascii="Times New Roman" w:hAnsi="Times New Roman" w:cs="Times New Roman"/>
          <w:sz w:val="24"/>
          <w:szCs w:val="24"/>
        </w:rPr>
        <w:tab/>
        <w:t>180</w:t>
      </w:r>
      <w:r w:rsidRPr="006543AB">
        <w:rPr>
          <w:rFonts w:ascii="Times New Roman" w:hAnsi="Times New Roman" w:cs="Times New Roman"/>
          <w:sz w:val="24"/>
          <w:szCs w:val="24"/>
        </w:rPr>
        <w:tab/>
        <w:t>19500</w:t>
      </w:r>
      <w:r w:rsidRPr="006543AB">
        <w:rPr>
          <w:rFonts w:ascii="Times New Roman" w:hAnsi="Times New Roman" w:cs="Times New Roman"/>
          <w:sz w:val="24"/>
          <w:szCs w:val="24"/>
        </w:rPr>
        <w:tab/>
        <w:t>3893</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4000</w:t>
      </w:r>
      <w:r w:rsidRPr="006543AB">
        <w:rPr>
          <w:rFonts w:ascii="Times New Roman" w:hAnsi="Times New Roman" w:cs="Times New Roman"/>
          <w:sz w:val="24"/>
          <w:szCs w:val="24"/>
        </w:rPr>
        <w:tab/>
        <w:t>211</w:t>
      </w:r>
      <w:r w:rsidRPr="006543AB">
        <w:rPr>
          <w:rFonts w:ascii="Times New Roman" w:hAnsi="Times New Roman" w:cs="Times New Roman"/>
          <w:sz w:val="24"/>
          <w:szCs w:val="24"/>
        </w:rPr>
        <w:tab/>
        <w:t>20000</w:t>
      </w:r>
      <w:r w:rsidRPr="006543AB">
        <w:rPr>
          <w:rFonts w:ascii="Times New Roman" w:hAnsi="Times New Roman" w:cs="Times New Roman"/>
          <w:sz w:val="24"/>
          <w:szCs w:val="24"/>
        </w:rPr>
        <w:tab/>
        <w:t>4248</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4500</w:t>
      </w:r>
      <w:r w:rsidRPr="006543AB">
        <w:rPr>
          <w:rFonts w:ascii="Times New Roman" w:hAnsi="Times New Roman" w:cs="Times New Roman"/>
          <w:sz w:val="24"/>
          <w:szCs w:val="24"/>
        </w:rPr>
        <w:tab/>
        <w:t>244</w:t>
      </w:r>
      <w:r w:rsidRPr="006543AB">
        <w:rPr>
          <w:rFonts w:ascii="Times New Roman" w:hAnsi="Times New Roman" w:cs="Times New Roman"/>
          <w:sz w:val="24"/>
          <w:szCs w:val="24"/>
        </w:rPr>
        <w:tab/>
        <w:t>20500</w:t>
      </w:r>
      <w:r w:rsidRPr="006543AB">
        <w:rPr>
          <w:rFonts w:ascii="Times New Roman" w:hAnsi="Times New Roman" w:cs="Times New Roman"/>
          <w:sz w:val="24"/>
          <w:szCs w:val="24"/>
        </w:rPr>
        <w:tab/>
        <w:t>4638</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5000</w:t>
      </w:r>
      <w:r w:rsidRPr="006543AB">
        <w:rPr>
          <w:rFonts w:ascii="Times New Roman" w:hAnsi="Times New Roman" w:cs="Times New Roman"/>
          <w:sz w:val="24"/>
          <w:szCs w:val="24"/>
        </w:rPr>
        <w:tab/>
        <w:t>279</w:t>
      </w:r>
      <w:r w:rsidRPr="006543AB">
        <w:rPr>
          <w:rFonts w:ascii="Times New Roman" w:hAnsi="Times New Roman" w:cs="Times New Roman"/>
          <w:sz w:val="24"/>
          <w:szCs w:val="24"/>
        </w:rPr>
        <w:tab/>
        <w:t>21000</w:t>
      </w:r>
      <w:r w:rsidRPr="006543AB">
        <w:rPr>
          <w:rFonts w:ascii="Times New Roman" w:hAnsi="Times New Roman" w:cs="Times New Roman"/>
          <w:sz w:val="24"/>
          <w:szCs w:val="24"/>
        </w:rPr>
        <w:tab/>
        <w:t>5067</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5500</w:t>
      </w:r>
      <w:r w:rsidRPr="006543AB">
        <w:rPr>
          <w:rFonts w:ascii="Times New Roman" w:hAnsi="Times New Roman" w:cs="Times New Roman"/>
          <w:sz w:val="24"/>
          <w:szCs w:val="24"/>
        </w:rPr>
        <w:tab/>
        <w:t>316</w:t>
      </w:r>
      <w:r w:rsidRPr="006543AB">
        <w:rPr>
          <w:rFonts w:ascii="Times New Roman" w:hAnsi="Times New Roman" w:cs="Times New Roman"/>
          <w:sz w:val="24"/>
          <w:szCs w:val="24"/>
        </w:rPr>
        <w:tab/>
        <w:t>21500</w:t>
      </w:r>
      <w:r w:rsidRPr="006543AB">
        <w:rPr>
          <w:rFonts w:ascii="Times New Roman" w:hAnsi="Times New Roman" w:cs="Times New Roman"/>
          <w:sz w:val="24"/>
          <w:szCs w:val="24"/>
        </w:rPr>
        <w:tab/>
        <w:t>5538</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6000</w:t>
      </w:r>
      <w:r w:rsidRPr="006543AB">
        <w:rPr>
          <w:rFonts w:ascii="Times New Roman" w:hAnsi="Times New Roman" w:cs="Times New Roman"/>
          <w:sz w:val="24"/>
          <w:szCs w:val="24"/>
        </w:rPr>
        <w:tab/>
        <w:t>355</w:t>
      </w:r>
      <w:r w:rsidRPr="006543AB">
        <w:rPr>
          <w:rFonts w:ascii="Times New Roman" w:hAnsi="Times New Roman" w:cs="Times New Roman"/>
          <w:sz w:val="24"/>
          <w:szCs w:val="24"/>
        </w:rPr>
        <w:tab/>
        <w:t>22000</w:t>
      </w:r>
      <w:r w:rsidRPr="006543AB">
        <w:rPr>
          <w:rFonts w:ascii="Times New Roman" w:hAnsi="Times New Roman" w:cs="Times New Roman"/>
          <w:sz w:val="24"/>
          <w:szCs w:val="24"/>
        </w:rPr>
        <w:tab/>
        <w:t>6057</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6500</w:t>
      </w:r>
      <w:r w:rsidRPr="006543AB">
        <w:rPr>
          <w:rFonts w:ascii="Times New Roman" w:hAnsi="Times New Roman" w:cs="Times New Roman"/>
          <w:sz w:val="24"/>
          <w:szCs w:val="24"/>
        </w:rPr>
        <w:tab/>
        <w:t>397</w:t>
      </w:r>
      <w:r w:rsidRPr="006543AB">
        <w:rPr>
          <w:rFonts w:ascii="Times New Roman" w:hAnsi="Times New Roman" w:cs="Times New Roman"/>
          <w:sz w:val="24"/>
          <w:szCs w:val="24"/>
        </w:rPr>
        <w:tab/>
        <w:t>22500</w:t>
      </w:r>
      <w:r w:rsidRPr="006543AB">
        <w:rPr>
          <w:rFonts w:ascii="Times New Roman" w:hAnsi="Times New Roman" w:cs="Times New Roman"/>
          <w:sz w:val="24"/>
          <w:szCs w:val="24"/>
        </w:rPr>
        <w:tab/>
        <w:t>6628</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7000</w:t>
      </w:r>
      <w:r w:rsidRPr="006543AB">
        <w:rPr>
          <w:rFonts w:ascii="Times New Roman" w:hAnsi="Times New Roman" w:cs="Times New Roman"/>
          <w:sz w:val="24"/>
          <w:szCs w:val="24"/>
        </w:rPr>
        <w:tab/>
        <w:t>441</w:t>
      </w:r>
      <w:r w:rsidRPr="006543AB">
        <w:rPr>
          <w:rFonts w:ascii="Times New Roman" w:hAnsi="Times New Roman" w:cs="Times New Roman"/>
          <w:sz w:val="24"/>
          <w:szCs w:val="24"/>
        </w:rPr>
        <w:tab/>
        <w:t>23000</w:t>
      </w:r>
      <w:r w:rsidRPr="006543AB">
        <w:rPr>
          <w:rFonts w:ascii="Times New Roman" w:hAnsi="Times New Roman" w:cs="Times New Roman"/>
          <w:sz w:val="24"/>
          <w:szCs w:val="24"/>
        </w:rPr>
        <w:tab/>
        <w:t>7258</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7500</w:t>
      </w:r>
      <w:r w:rsidRPr="006543AB">
        <w:rPr>
          <w:rFonts w:ascii="Times New Roman" w:hAnsi="Times New Roman" w:cs="Times New Roman"/>
          <w:sz w:val="24"/>
          <w:szCs w:val="24"/>
        </w:rPr>
        <w:tab/>
        <w:t>489</w:t>
      </w:r>
      <w:r w:rsidRPr="006543AB">
        <w:rPr>
          <w:rFonts w:ascii="Times New Roman" w:hAnsi="Times New Roman" w:cs="Times New Roman"/>
          <w:sz w:val="24"/>
          <w:szCs w:val="24"/>
        </w:rPr>
        <w:tab/>
        <w:t>23500</w:t>
      </w:r>
      <w:r w:rsidRPr="006543AB">
        <w:rPr>
          <w:rFonts w:ascii="Times New Roman" w:hAnsi="Times New Roman" w:cs="Times New Roman"/>
          <w:sz w:val="24"/>
          <w:szCs w:val="24"/>
        </w:rPr>
        <w:tab/>
        <w:t>7952</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8000</w:t>
      </w:r>
      <w:r w:rsidRPr="006543AB">
        <w:rPr>
          <w:rFonts w:ascii="Times New Roman" w:hAnsi="Times New Roman" w:cs="Times New Roman"/>
          <w:sz w:val="24"/>
          <w:szCs w:val="24"/>
        </w:rPr>
        <w:tab/>
        <w:t>539</w:t>
      </w:r>
      <w:r w:rsidRPr="006543AB">
        <w:rPr>
          <w:rFonts w:ascii="Times New Roman" w:hAnsi="Times New Roman" w:cs="Times New Roman"/>
          <w:sz w:val="24"/>
          <w:szCs w:val="24"/>
        </w:rPr>
        <w:tab/>
        <w:t>24000</w:t>
      </w:r>
      <w:r w:rsidRPr="006543AB">
        <w:rPr>
          <w:rFonts w:ascii="Times New Roman" w:hAnsi="Times New Roman" w:cs="Times New Roman"/>
          <w:sz w:val="24"/>
          <w:szCs w:val="24"/>
        </w:rPr>
        <w:tab/>
        <w:t>8716</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8500</w:t>
      </w:r>
      <w:r w:rsidRPr="006543AB">
        <w:rPr>
          <w:rFonts w:ascii="Times New Roman" w:hAnsi="Times New Roman" w:cs="Times New Roman"/>
          <w:sz w:val="24"/>
          <w:szCs w:val="24"/>
        </w:rPr>
        <w:tab/>
        <w:t>593</w:t>
      </w:r>
      <w:r w:rsidRPr="006543AB">
        <w:rPr>
          <w:rFonts w:ascii="Times New Roman" w:hAnsi="Times New Roman" w:cs="Times New Roman"/>
          <w:sz w:val="24"/>
          <w:szCs w:val="24"/>
        </w:rPr>
        <w:tab/>
        <w:t>24500</w:t>
      </w:r>
      <w:r w:rsidRPr="006543AB">
        <w:rPr>
          <w:rFonts w:ascii="Times New Roman" w:hAnsi="Times New Roman" w:cs="Times New Roman"/>
          <w:sz w:val="24"/>
          <w:szCs w:val="24"/>
        </w:rPr>
        <w:tab/>
        <w:t>9560</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9000</w:t>
      </w:r>
      <w:r w:rsidRPr="006543AB">
        <w:rPr>
          <w:rFonts w:ascii="Times New Roman" w:hAnsi="Times New Roman" w:cs="Times New Roman"/>
          <w:sz w:val="24"/>
          <w:szCs w:val="24"/>
        </w:rPr>
        <w:tab/>
        <w:t>651</w:t>
      </w:r>
      <w:r w:rsidRPr="006543AB">
        <w:rPr>
          <w:rFonts w:ascii="Times New Roman" w:hAnsi="Times New Roman" w:cs="Times New Roman"/>
          <w:sz w:val="24"/>
          <w:szCs w:val="24"/>
        </w:rPr>
        <w:tab/>
        <w:t>25000</w:t>
      </w:r>
      <w:r w:rsidRPr="006543AB">
        <w:rPr>
          <w:rFonts w:ascii="Times New Roman" w:hAnsi="Times New Roman" w:cs="Times New Roman"/>
          <w:sz w:val="24"/>
          <w:szCs w:val="24"/>
        </w:rPr>
        <w:tab/>
        <w:t>10491</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9500</w:t>
      </w:r>
      <w:r w:rsidRPr="006543AB">
        <w:rPr>
          <w:rFonts w:ascii="Times New Roman" w:hAnsi="Times New Roman" w:cs="Times New Roman"/>
          <w:sz w:val="24"/>
          <w:szCs w:val="24"/>
        </w:rPr>
        <w:tab/>
        <w:t>712</w:t>
      </w:r>
      <w:r w:rsidRPr="006543AB">
        <w:rPr>
          <w:rFonts w:ascii="Times New Roman" w:hAnsi="Times New Roman" w:cs="Times New Roman"/>
          <w:sz w:val="24"/>
          <w:szCs w:val="24"/>
        </w:rPr>
        <w:tab/>
        <w:t>25500</w:t>
      </w:r>
      <w:r w:rsidRPr="006543AB">
        <w:rPr>
          <w:rFonts w:ascii="Times New Roman" w:hAnsi="Times New Roman" w:cs="Times New Roman"/>
          <w:sz w:val="24"/>
          <w:szCs w:val="24"/>
        </w:rPr>
        <w:tab/>
        <w:t>11519</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10000</w:t>
      </w:r>
      <w:r w:rsidRPr="006543AB">
        <w:rPr>
          <w:rFonts w:ascii="Times New Roman" w:hAnsi="Times New Roman" w:cs="Times New Roman"/>
          <w:sz w:val="24"/>
          <w:szCs w:val="24"/>
        </w:rPr>
        <w:tab/>
        <w:t>779</w:t>
      </w:r>
      <w:r w:rsidRPr="006543AB">
        <w:rPr>
          <w:rFonts w:ascii="Times New Roman" w:hAnsi="Times New Roman" w:cs="Times New Roman"/>
          <w:sz w:val="24"/>
          <w:szCs w:val="24"/>
        </w:rPr>
        <w:tab/>
        <w:t>26000</w:t>
      </w:r>
      <w:r w:rsidRPr="006543AB">
        <w:rPr>
          <w:rFonts w:ascii="Times New Roman" w:hAnsi="Times New Roman" w:cs="Times New Roman"/>
          <w:sz w:val="24"/>
          <w:szCs w:val="24"/>
        </w:rPr>
        <w:tab/>
        <w:t>12653</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10500</w:t>
      </w:r>
      <w:r w:rsidRPr="006543AB">
        <w:rPr>
          <w:rFonts w:ascii="Times New Roman" w:hAnsi="Times New Roman" w:cs="Times New Roman"/>
          <w:sz w:val="24"/>
          <w:szCs w:val="24"/>
        </w:rPr>
        <w:tab/>
        <w:t>850</w:t>
      </w:r>
      <w:r w:rsidRPr="006543AB">
        <w:rPr>
          <w:rFonts w:ascii="Times New Roman" w:hAnsi="Times New Roman" w:cs="Times New Roman"/>
          <w:sz w:val="24"/>
          <w:szCs w:val="24"/>
        </w:rPr>
        <w:tab/>
        <w:t>26500</w:t>
      </w:r>
      <w:r w:rsidRPr="006543AB">
        <w:rPr>
          <w:rFonts w:ascii="Times New Roman" w:hAnsi="Times New Roman" w:cs="Times New Roman"/>
          <w:sz w:val="24"/>
          <w:szCs w:val="24"/>
        </w:rPr>
        <w:tab/>
        <w:t>13906</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11000</w:t>
      </w:r>
      <w:r w:rsidRPr="006543AB">
        <w:rPr>
          <w:rFonts w:ascii="Times New Roman" w:hAnsi="Times New Roman" w:cs="Times New Roman"/>
          <w:sz w:val="24"/>
          <w:szCs w:val="24"/>
        </w:rPr>
        <w:tab/>
        <w:t>926</w:t>
      </w:r>
      <w:r w:rsidRPr="006543AB">
        <w:rPr>
          <w:rFonts w:ascii="Times New Roman" w:hAnsi="Times New Roman" w:cs="Times New Roman"/>
          <w:sz w:val="24"/>
          <w:szCs w:val="24"/>
        </w:rPr>
        <w:tab/>
        <w:t>27000</w:t>
      </w:r>
      <w:r w:rsidRPr="006543AB">
        <w:rPr>
          <w:rFonts w:ascii="Times New Roman" w:hAnsi="Times New Roman" w:cs="Times New Roman"/>
          <w:sz w:val="24"/>
          <w:szCs w:val="24"/>
        </w:rPr>
        <w:tab/>
        <w:t>15291</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11500</w:t>
      </w:r>
      <w:r w:rsidRPr="006543AB">
        <w:rPr>
          <w:rFonts w:ascii="Times New Roman" w:hAnsi="Times New Roman" w:cs="Times New Roman"/>
          <w:sz w:val="24"/>
          <w:szCs w:val="24"/>
        </w:rPr>
        <w:tab/>
        <w:t>1009</w:t>
      </w:r>
      <w:r w:rsidRPr="006543AB">
        <w:rPr>
          <w:rFonts w:ascii="Times New Roman" w:hAnsi="Times New Roman" w:cs="Times New Roman"/>
          <w:sz w:val="24"/>
          <w:szCs w:val="24"/>
        </w:rPr>
        <w:tab/>
        <w:t>27500</w:t>
      </w:r>
      <w:r w:rsidRPr="006543AB">
        <w:rPr>
          <w:rFonts w:ascii="Times New Roman" w:hAnsi="Times New Roman" w:cs="Times New Roman"/>
          <w:sz w:val="24"/>
          <w:szCs w:val="24"/>
        </w:rPr>
        <w:tab/>
        <w:t>16821</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12000</w:t>
      </w:r>
      <w:r w:rsidRPr="006543AB">
        <w:rPr>
          <w:rFonts w:ascii="Times New Roman" w:hAnsi="Times New Roman" w:cs="Times New Roman"/>
          <w:sz w:val="24"/>
          <w:szCs w:val="24"/>
        </w:rPr>
        <w:tab/>
        <w:t>1098</w:t>
      </w:r>
      <w:r w:rsidRPr="006543AB">
        <w:rPr>
          <w:rFonts w:ascii="Times New Roman" w:hAnsi="Times New Roman" w:cs="Times New Roman"/>
          <w:sz w:val="24"/>
          <w:szCs w:val="24"/>
        </w:rPr>
        <w:tab/>
        <w:t>28000</w:t>
      </w:r>
      <w:r w:rsidRPr="006543AB">
        <w:rPr>
          <w:rFonts w:ascii="Times New Roman" w:hAnsi="Times New Roman" w:cs="Times New Roman"/>
          <w:sz w:val="24"/>
          <w:szCs w:val="24"/>
        </w:rPr>
        <w:tab/>
        <w:t>18512</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12500</w:t>
      </w:r>
      <w:r w:rsidRPr="006543AB">
        <w:rPr>
          <w:rFonts w:ascii="Times New Roman" w:hAnsi="Times New Roman" w:cs="Times New Roman"/>
          <w:sz w:val="24"/>
          <w:szCs w:val="24"/>
        </w:rPr>
        <w:tab/>
        <w:t>1195</w:t>
      </w:r>
      <w:r w:rsidRPr="006543AB">
        <w:rPr>
          <w:rFonts w:ascii="Times New Roman" w:hAnsi="Times New Roman" w:cs="Times New Roman"/>
          <w:sz w:val="24"/>
          <w:szCs w:val="24"/>
        </w:rPr>
        <w:tab/>
        <w:t>28500</w:t>
      </w:r>
      <w:r w:rsidRPr="006543AB">
        <w:rPr>
          <w:rFonts w:ascii="Times New Roman" w:hAnsi="Times New Roman" w:cs="Times New Roman"/>
          <w:sz w:val="24"/>
          <w:szCs w:val="24"/>
        </w:rPr>
        <w:tab/>
        <w:t>20381</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13000</w:t>
      </w:r>
      <w:r w:rsidRPr="006543AB">
        <w:rPr>
          <w:rFonts w:ascii="Times New Roman" w:hAnsi="Times New Roman" w:cs="Times New Roman"/>
          <w:sz w:val="24"/>
          <w:szCs w:val="24"/>
        </w:rPr>
        <w:tab/>
        <w:t>1299</w:t>
      </w:r>
      <w:r w:rsidRPr="006543AB">
        <w:rPr>
          <w:rFonts w:ascii="Times New Roman" w:hAnsi="Times New Roman" w:cs="Times New Roman"/>
          <w:sz w:val="24"/>
          <w:szCs w:val="24"/>
        </w:rPr>
        <w:tab/>
        <w:t>29000</w:t>
      </w:r>
      <w:r w:rsidRPr="006543AB">
        <w:rPr>
          <w:rFonts w:ascii="Times New Roman" w:hAnsi="Times New Roman" w:cs="Times New Roman"/>
          <w:sz w:val="24"/>
          <w:szCs w:val="24"/>
        </w:rPr>
        <w:tab/>
        <w:t>22448</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13500</w:t>
      </w:r>
      <w:r w:rsidRPr="006543AB">
        <w:rPr>
          <w:rFonts w:ascii="Times New Roman" w:hAnsi="Times New Roman" w:cs="Times New Roman"/>
          <w:sz w:val="24"/>
          <w:szCs w:val="24"/>
        </w:rPr>
        <w:tab/>
        <w:t>1412</w:t>
      </w:r>
      <w:r w:rsidRPr="006543AB">
        <w:rPr>
          <w:rFonts w:ascii="Times New Roman" w:hAnsi="Times New Roman" w:cs="Times New Roman"/>
          <w:sz w:val="24"/>
          <w:szCs w:val="24"/>
        </w:rPr>
        <w:tab/>
        <w:t>29500</w:t>
      </w:r>
      <w:r w:rsidRPr="006543AB">
        <w:rPr>
          <w:rFonts w:ascii="Times New Roman" w:hAnsi="Times New Roman" w:cs="Times New Roman"/>
          <w:sz w:val="24"/>
          <w:szCs w:val="24"/>
        </w:rPr>
        <w:tab/>
        <w:t>24735</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14000</w:t>
      </w:r>
      <w:r w:rsidRPr="006543AB">
        <w:rPr>
          <w:rFonts w:ascii="Times New Roman" w:hAnsi="Times New Roman" w:cs="Times New Roman"/>
          <w:sz w:val="24"/>
          <w:szCs w:val="24"/>
        </w:rPr>
        <w:tab/>
        <w:t>1535</w:t>
      </w:r>
      <w:r w:rsidRPr="006543AB">
        <w:rPr>
          <w:rFonts w:ascii="Times New Roman" w:hAnsi="Times New Roman" w:cs="Times New Roman"/>
          <w:sz w:val="24"/>
          <w:szCs w:val="24"/>
        </w:rPr>
        <w:tab/>
        <w:t>30000</w:t>
      </w:r>
      <w:r w:rsidRPr="006543AB">
        <w:rPr>
          <w:rFonts w:ascii="Times New Roman" w:hAnsi="Times New Roman" w:cs="Times New Roman"/>
          <w:sz w:val="24"/>
          <w:szCs w:val="24"/>
        </w:rPr>
        <w:tab/>
        <w:t>27264</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14500</w:t>
      </w:r>
      <w:r w:rsidRPr="006543AB">
        <w:rPr>
          <w:rFonts w:ascii="Times New Roman" w:hAnsi="Times New Roman" w:cs="Times New Roman"/>
          <w:sz w:val="24"/>
          <w:szCs w:val="24"/>
        </w:rPr>
        <w:tab/>
        <w:t>1668</w:t>
      </w:r>
      <w:r w:rsidRPr="006543AB">
        <w:rPr>
          <w:rFonts w:ascii="Times New Roman" w:hAnsi="Times New Roman" w:cs="Times New Roman"/>
          <w:sz w:val="24"/>
          <w:szCs w:val="24"/>
        </w:rPr>
        <w:tab/>
        <w:t>30500</w:t>
      </w:r>
      <w:r w:rsidRPr="006543AB">
        <w:rPr>
          <w:rFonts w:ascii="Times New Roman" w:hAnsi="Times New Roman" w:cs="Times New Roman"/>
          <w:sz w:val="24"/>
          <w:szCs w:val="24"/>
        </w:rPr>
        <w:tab/>
        <w:t>30062</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15000</w:t>
      </w:r>
      <w:r w:rsidRPr="006543AB">
        <w:rPr>
          <w:rFonts w:ascii="Times New Roman" w:hAnsi="Times New Roman" w:cs="Times New Roman"/>
          <w:sz w:val="24"/>
          <w:szCs w:val="24"/>
        </w:rPr>
        <w:tab/>
        <w:t>1813</w:t>
      </w:r>
      <w:r w:rsidRPr="006543AB">
        <w:rPr>
          <w:rFonts w:ascii="Times New Roman" w:hAnsi="Times New Roman" w:cs="Times New Roman"/>
          <w:sz w:val="24"/>
          <w:szCs w:val="24"/>
        </w:rPr>
        <w:tab/>
        <w:t>31000</w:t>
      </w:r>
      <w:r w:rsidRPr="006543AB">
        <w:rPr>
          <w:rFonts w:ascii="Times New Roman" w:hAnsi="Times New Roman" w:cs="Times New Roman"/>
          <w:sz w:val="24"/>
          <w:szCs w:val="24"/>
        </w:rPr>
        <w:tab/>
        <w:t>33158</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15500</w:t>
      </w:r>
      <w:r w:rsidRPr="006543AB">
        <w:rPr>
          <w:rFonts w:ascii="Times New Roman" w:hAnsi="Times New Roman" w:cs="Times New Roman"/>
          <w:sz w:val="24"/>
          <w:szCs w:val="24"/>
        </w:rPr>
        <w:tab/>
        <w:t>1971</w:t>
      </w:r>
      <w:r w:rsidRPr="006543AB">
        <w:rPr>
          <w:rFonts w:ascii="Times New Roman" w:hAnsi="Times New Roman" w:cs="Times New Roman"/>
          <w:sz w:val="24"/>
          <w:szCs w:val="24"/>
        </w:rPr>
        <w:tab/>
        <w:t>31500 and above</w:t>
      </w:r>
      <w:r w:rsidRPr="006543AB">
        <w:rPr>
          <w:rFonts w:ascii="Times New Roman" w:hAnsi="Times New Roman" w:cs="Times New Roman"/>
          <w:sz w:val="24"/>
          <w:szCs w:val="24"/>
        </w:rPr>
        <w:tab/>
        <w:t>35000</w:t>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r w:rsidRPr="006543AB">
        <w:rPr>
          <w:rFonts w:ascii="Times New Roman" w:hAnsi="Times New Roman" w:cs="Times New Roman"/>
          <w:sz w:val="24"/>
          <w:szCs w:val="24"/>
        </w:rPr>
        <w:t>16000</w:t>
      </w:r>
      <w:r w:rsidRPr="006543AB">
        <w:rPr>
          <w:rFonts w:ascii="Times New Roman" w:hAnsi="Times New Roman" w:cs="Times New Roman"/>
          <w:sz w:val="24"/>
          <w:szCs w:val="24"/>
        </w:rPr>
        <w:tab/>
        <w:t>2143</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A7CE2" w:rsidRPr="006543AB" w:rsidRDefault="00AA7CE2" w:rsidP="00AA7CE2">
      <w:pPr>
        <w:spacing w:line="480" w:lineRule="auto"/>
        <w:rPr>
          <w:rFonts w:ascii="Times New Roman" w:hAnsi="Times New Roman" w:cs="Times New Roman"/>
          <w:sz w:val="24"/>
          <w:szCs w:val="24"/>
        </w:rPr>
      </w:pP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AA7CE2"/>
    <w:rsid w:val="00AA7CE2"/>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C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3523</Words>
  <Characters>20085</Characters>
  <Application>Microsoft Office Word</Application>
  <DocSecurity>0</DocSecurity>
  <Lines>167</Lines>
  <Paragraphs>47</Paragraphs>
  <ScaleCrop>false</ScaleCrop>
  <Company/>
  <LinksUpToDate>false</LinksUpToDate>
  <CharactersWithSpaces>23561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2022-04-16T19:45:00Z</dcterms:created>
  <dcterms:modified xsi:type="dcterms:W3CDTF">2022-04-16T19:46:00Z</dcterms:modified>
</cp:coreProperties>
</file>