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CORPORATIONS (TRANSFER OF ASSETS) ORDER</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7(1))</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1973]</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229 of 1972</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Corporations (Transfer of Assets) Order.</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Corporation" means the State Mining Corporation established by the State Mining Corporation (Establishment) Order * made under sections 3, 5 and 11 of the Public Corporations Act *;</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1st day of January, 1973;</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N.D.C." means the National Development Corporation established by the National Development Corporation (Establishment) Order * made under sections 3, 5 and 10 of the Public Corporations Act *;</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"Scheduled Company" means a company specified in the Schedule to this Order.</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Shares to be transferred to the Corporation</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the shares held by the N.D.C. in each and every of the Scheduled Companies shall, with effect from the effective date, by virtue of this Order and without further assurance, be </w:t>
      </w:r>
      <w:r w:rsidRPr="006543AB">
        <w:rPr>
          <w:rFonts w:ascii="Times New Roman" w:hAnsi="Times New Roman" w:cs="Times New Roman"/>
          <w:sz w:val="24"/>
          <w:szCs w:val="24"/>
        </w:rPr>
        <w:lastRenderedPageBreak/>
        <w:t xml:space="preserve">transferred to and vest in the Corporation, and every person appointed by the N.D.C. as a Director of that company shall as from the effective date, vacate to fill the vacancy so created. </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WILLIAMSON DIAMONDS.</w:t>
      </w:r>
      <w:proofErr w:type="gramEnd"/>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TANZANIA DIAMOND CUTTING COMPANY LIMITED.</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TANZANIA GEMSTONE INDUSTRIES LIMITED.</w:t>
      </w:r>
    </w:p>
    <w:p w:rsidR="00075436" w:rsidRPr="006543AB" w:rsidRDefault="00075436" w:rsidP="0007543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TANZANIA PORTLAND CEMENT COMPANY LIMITED.</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75436"/>
    <w:rsid w:val="00075436"/>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4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2022-04-16T23:11:00Z</dcterms:created>
  <dcterms:modified xsi:type="dcterms:W3CDTF">2022-04-16T23:11:00Z</dcterms:modified>
</cp:coreProperties>
</file>