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HOUSING CORPORATION (TRANSFER OF CERTAIN ASSETS AND LIABILITIES OF THE NATIONAL HOUSING CORPORATION TO CERTAIN LOCAL GOVERNMENT AUTHORITIES)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1991]</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323 of 1991</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National Housing Corporation (Transfer of Certain Assets and Liabilities of the National Housing Corporation to Certain Local Government Authorities)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[Omitted.]</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this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National Housing Corporation Act;</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effective date" means the date on which this Order is deemed to have come into operation;</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"Local Government Authority" means an authority established under the Local Government (District Authorities) Act *, and the Local Government (Urban Authorities) Act *;</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Minister" means the Minister for the time being responsible for housing;</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"National Housing Corporation" means the National Housing Corporation established by the National Housing Corporation Act *.</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(1) The assets specified in the First Schedule to this Order, situated in the Local Government Authority which were, before the effective date, vested in the National Housing Corporation shall, with effect from the effective date by virtue of this Order and without further assurance, vest in Urban authorities described in the First Schedule to this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assets specified in the Second Schedule to this Order, situated in the District Authorities, and which were, before 1st August, 1990 vested in the Registrar of Buildings and by virtue of section 40(2) of the Act vested in the National Housing Corporation before the effective date, by virtue of this Order and without further assurance, vest in the district authorities described in the Second Schedule to this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(1) All liabilities in relation to the assets transfer to and vested by this Order in Local Government Authorities and in respect of which the National Housing Corporation was liable immediately preceding the effective date shall, with effect from the effective date, by virtue of this Order and without further assurance, vest in the said Local Government Authorities.</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liabilities to which this paragraph applied shall, from the effective date, be deemed to be the liabilities of Local Government Authorities, and the National Housing Corporation shall be discharged from its obligations in respect of every such liability.</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All instruments to which the National Housing Corporation is a party and which relate to any asset or liability transferred to Local Government Authority by this Order, shall continue in full force and effect as if the Local Government Authorities were substituted for the National Housing Corporation as a party to it, and all the rights and liabilities of the Housing Corporation under such instrument shall vest in the respective Local Government Authority.</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For the avoidance of doubt and without prejudice to any of the preceding provisions of this Order, it is hereby declared that a Local Government Authority shall have and may exercise all such powers necessary or expedient to take possession of and recover any property, to ascertain, perform and enforce any right, and discharge any liability or obligation conferred or imposed on a Local Government Authority by virtue of this Order, and to deal with it, as if the National Housing Corporation would have exercised had this Order not been made.</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Local Authorities shall be required to–</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respect</w:t>
      </w:r>
      <w:proofErr w:type="gramEnd"/>
      <w:r w:rsidRPr="006543AB">
        <w:rPr>
          <w:rFonts w:ascii="Times New Roman" w:hAnsi="Times New Roman" w:cs="Times New Roman"/>
          <w:sz w:val="24"/>
          <w:szCs w:val="24"/>
        </w:rPr>
        <w:t xml:space="preserve"> the existing tenants of the said premises as per the provisions of the Rent Restriction Act *;</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open</w:t>
      </w:r>
      <w:proofErr w:type="gramEnd"/>
      <w:r w:rsidRPr="006543AB">
        <w:rPr>
          <w:rFonts w:ascii="Times New Roman" w:hAnsi="Times New Roman" w:cs="Times New Roman"/>
          <w:sz w:val="24"/>
          <w:szCs w:val="24"/>
        </w:rPr>
        <w:t xml:space="preserve"> a special account in the bank in respect of rents collected from the said premises;</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spend</w:t>
      </w:r>
      <w:proofErr w:type="gramEnd"/>
      <w:r w:rsidRPr="006543AB">
        <w:rPr>
          <w:rFonts w:ascii="Times New Roman" w:hAnsi="Times New Roman" w:cs="Times New Roman"/>
          <w:sz w:val="24"/>
          <w:szCs w:val="24"/>
        </w:rPr>
        <w:t xml:space="preserve"> solely the rent collected from the said premises for maintaining the said premises as well as for constructing of new houses.</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(1) </w:t>
      </w:r>
      <w:proofErr w:type="gramStart"/>
      <w:r w:rsidRPr="006543AB">
        <w:rPr>
          <w:rFonts w:ascii="Times New Roman" w:hAnsi="Times New Roman" w:cs="Times New Roman"/>
          <w:sz w:val="24"/>
          <w:szCs w:val="24"/>
        </w:rPr>
        <w:t>Nothing</w:t>
      </w:r>
      <w:proofErr w:type="gramEnd"/>
      <w:r w:rsidRPr="006543AB">
        <w:rPr>
          <w:rFonts w:ascii="Times New Roman" w:hAnsi="Times New Roman" w:cs="Times New Roman"/>
          <w:sz w:val="24"/>
          <w:szCs w:val="24"/>
        </w:rPr>
        <w:t xml:space="preserve"> in this Order shall be construed–</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as validating or rectifying or deemed to be validating or ratifying any instrument or any term, covenant, condition or other provision of any instrument to which this Order applies;</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creating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or against a Local Government Authority or any other party any right or liability conferred or imposed under such instrument;</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(c)</w:t>
      </w:r>
      <w:r w:rsidRPr="006543AB">
        <w:rPr>
          <w:rFonts w:ascii="Times New Roman" w:hAnsi="Times New Roman" w:cs="Times New Roman"/>
          <w:sz w:val="24"/>
          <w:szCs w:val="24"/>
        </w:rPr>
        <w:tab/>
        <w:t xml:space="preserve">as reviving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or against a Local Government Authority or any other person any right or liability conferred or imposed upon the National Housing Corporation or </w:t>
      </w:r>
      <w:r w:rsidRPr="006543AB">
        <w:rPr>
          <w:rFonts w:ascii="Times New Roman" w:hAnsi="Times New Roman" w:cs="Times New Roman"/>
          <w:sz w:val="24"/>
          <w:szCs w:val="24"/>
        </w:rPr>
        <w:lastRenderedPageBreak/>
        <w:t>such other party under any instrument to which this Order relates which had ceased to be legally enforceable prior to the effective date of the making of this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revising against a Local Government Authority or obligation to which this Order related and which had ceased to be legally enforceable prior to the effective date or the making or this Order.</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(2) Any action or other proceeding pending or instituted by or against the National Housing Corporation in respect of any asset or liability transferred to a Local Government Authority to which this order relates may be instituted or continued and completed by or against the Local Government Authority.</w:t>
      </w:r>
    </w:p>
    <w:p w:rsidR="005313DE" w:rsidRPr="006543AB" w:rsidRDefault="005313DE" w:rsidP="005313DE">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The First Schedule and the Second Schedule which provide Serial Numbers, House, Location and the Rent per month have been omitted under R.E. 1992 owing to their impermanent nature; for further reference please see G.N. No. 323 of 1991.</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313DE"/>
    <w:rsid w:val="00400E5A"/>
    <w:rsid w:val="005313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3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4479</Characters>
  <Application>Microsoft Office Word</Application>
  <DocSecurity>0</DocSecurity>
  <Lines>37</Lines>
  <Paragraphs>10</Paragraphs>
  <ScaleCrop>false</ScaleCrop>
  <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2022-04-17T15:51:00Z</dcterms:created>
  <dcterms:modified xsi:type="dcterms:W3CDTF">2022-04-17T15:51:00Z</dcterms:modified>
</cp:coreProperties>
</file>