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DEVELOPMENT CORPORATION (ESTABLISHMENT) ORDER</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90 of 1969</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National Development Corporation (Establishment) Order.</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In this Order, unless the context requires otherwise–</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National Development Corporation established by paragraph 3;</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industries.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There is hereby established a public corporation to be known as the National Development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promote the development of manufacturing, processing and mining industries;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to conduct or engage in the businesses of manufacturers, processors, producers, packers, craftsmen, engineers, assemblers, tanners, brewers, millers, miners and any other businesses relating to industrial activities or the use of mineral resources which the Board may from time to time decide;</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establish branches and vary on business either within the United Republic or elsewhere;</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agreement and hold interests in any undertaking, enterprise or project associated with industrial development;</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manage the affairs of any corporation, company, firm or other body the interests of which are transferred to or acquired by the Corporation under the provisions of the Act or this Order;</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other acts and things which may be necessary to uphold and support the credit of the Corporation and to obtain and justify public confidence, and to avert or </w:t>
      </w:r>
      <w:proofErr w:type="spellStart"/>
      <w:r w:rsidRPr="006543AB">
        <w:rPr>
          <w:rFonts w:ascii="Times New Roman" w:hAnsi="Times New Roman" w:cs="Times New Roman"/>
          <w:sz w:val="24"/>
          <w:szCs w:val="24"/>
        </w:rPr>
        <w:t>minimise</w:t>
      </w:r>
      <w:proofErr w:type="spellEnd"/>
      <w:r w:rsidRPr="006543AB">
        <w:rPr>
          <w:rFonts w:ascii="Times New Roman" w:hAnsi="Times New Roman" w:cs="Times New Roman"/>
          <w:sz w:val="24"/>
          <w:szCs w:val="24"/>
        </w:rPr>
        <w:t xml:space="preserve"> any loss to the Corporation; </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anything or enter into any transaction which, in the opinion of the Board, is calculated to facilitate the proper and efficient carrying on of its activities and the proper performance of its functions as specified in this paragraph.</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members being not less than five nor more than nine which the Minister may appoint, one of whom he shall nominate as its Vice-Chairman.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shall be a General Manager of the Corporation who shall be appointed by the President.</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from time to time appoint on the terms and conditions which it thinks fit such officers and servants of the Corporation who may be necessary for conducting the business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and other members of the Board shall be entitled to such allowances and at such rates as the Minister may from time to time prescribe.</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 of the Board and determinations of the Board.</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salaries, fees and any other allowances payable to the Chairman, a member of the Board, the general manager and other officers and servants of the Corporation, shall be paid out of the funds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The Seal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General Manager and witnessed by one other member of the Board.</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any other instruments to which the Corporation is a party, shall be executed on behalf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general manager and a member of the Board; or</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Board in that behalf:</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General Manager may, in writing, delegate his function under this subparagraph to any officer of the Corporation.</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(6) of paragraph 5, the Board may act notwithstanding any vacancy in its membership and no act or proceeding of the Board shall be invalid by reason only of some defect in the appointment of a member or a person who purports to be a member, or, where such regulations provide for the appointment of an alternate member, in the appointment of that alternate member or a person who purports to be the alternate member.</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Borrowing powers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Corporation may from time to time borrow any sums of money which it may require of </w:t>
      </w:r>
      <w:proofErr w:type="gramStart"/>
      <w:r w:rsidRPr="006543AB">
        <w:rPr>
          <w:rFonts w:ascii="Times New Roman" w:hAnsi="Times New Roman" w:cs="Times New Roman"/>
          <w:sz w:val="24"/>
          <w:szCs w:val="24"/>
        </w:rPr>
        <w:t>the to</w:t>
      </w:r>
      <w:proofErr w:type="gramEnd"/>
      <w:r w:rsidRPr="006543AB">
        <w:rPr>
          <w:rFonts w:ascii="Times New Roman" w:hAnsi="Times New Roman" w:cs="Times New Roman"/>
          <w:sz w:val="24"/>
          <w:szCs w:val="24"/>
        </w:rPr>
        <w:t xml:space="preserve"> meet any of its obligations or for the Corporation purposes of its business.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041CC8" w:rsidRPr="006543AB" w:rsidRDefault="00041CC8" w:rsidP="00041CC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subsection (3)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41CC8"/>
    <w:rsid w:val="00041CC8"/>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4412</Characters>
  <Application>Microsoft Office Word</Application>
  <DocSecurity>0</DocSecurity>
  <Lines>36</Lines>
  <Paragraphs>10</Paragraphs>
  <ScaleCrop>false</ScaleCrop>
  <Company/>
  <LinksUpToDate>false</LinksUpToDate>
  <CharactersWithSpaces>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2022-04-16T22:59:00Z</dcterms:created>
  <dcterms:modified xsi:type="dcterms:W3CDTF">2022-04-16T22:59:00Z</dcterms:modified>
</cp:coreProperties>
</file>