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E51" w:rsidRPr="006543AB" w:rsidRDefault="00CA0E51" w:rsidP="00CA0E5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7) ORDER</w:t>
      </w:r>
    </w:p>
    <w:p w:rsidR="00CA0E51" w:rsidRPr="006543AB" w:rsidRDefault="00CA0E51" w:rsidP="00CA0E51">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1964]</w:t>
      </w:r>
    </w:p>
    <w:p w:rsidR="00CA0E51" w:rsidRPr="006543AB" w:rsidRDefault="00CA0E51" w:rsidP="00CA0E5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604 of 1963</w:t>
      </w:r>
    </w:p>
    <w:p w:rsidR="00CA0E51" w:rsidRPr="006543AB" w:rsidRDefault="00CA0E51" w:rsidP="00CA0E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7) Order.</w:t>
      </w:r>
    </w:p>
    <w:p w:rsidR="00CA0E51" w:rsidRPr="006543AB" w:rsidRDefault="00CA0E51" w:rsidP="00CA0E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declaration set out in the First Schedule to the Local Customary Law (Declaration) Order, 1963, is hereby directed to be the local customary law in respect of the subjects contained therein in the areas subject to the jurisdiction of the </w:t>
      </w:r>
      <w:proofErr w:type="spellStart"/>
      <w:r w:rsidRPr="006543AB">
        <w:rPr>
          <w:rFonts w:ascii="Times New Roman" w:hAnsi="Times New Roman" w:cs="Times New Roman"/>
          <w:sz w:val="24"/>
          <w:szCs w:val="24"/>
        </w:rPr>
        <w:t>Biharamulo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Mpanda</w:t>
      </w:r>
      <w:proofErr w:type="spellEnd"/>
      <w:r w:rsidRPr="006543AB">
        <w:rPr>
          <w:rFonts w:ascii="Times New Roman" w:hAnsi="Times New Roman" w:cs="Times New Roman"/>
          <w:sz w:val="24"/>
          <w:szCs w:val="24"/>
        </w:rPr>
        <w:t xml:space="preserve">, North Mara,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Ulanga</w:t>
      </w:r>
      <w:proofErr w:type="spellEnd"/>
      <w:r w:rsidRPr="006543AB">
        <w:rPr>
          <w:rFonts w:ascii="Times New Roman" w:hAnsi="Times New Roman" w:cs="Times New Roman"/>
          <w:sz w:val="24"/>
          <w:szCs w:val="24"/>
        </w:rPr>
        <w:t xml:space="preserve"> District Councils *.</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A0E51"/>
    <w:rsid w:val="006C7530"/>
    <w:rsid w:val="00CA0E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E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2022-04-18T08:16:00Z</dcterms:created>
  <dcterms:modified xsi:type="dcterms:W3CDTF">2022-04-18T08:16:00Z</dcterms:modified>
</cp:coreProperties>
</file>