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GRANT-AIDED COMMUNITY SCHOOL BOARD (ESTABLISHMENT) ORDER</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TABLE OF CONTENTS</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Paragraph</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Citation and application.</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Interpretation.</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Establishment of School Board.</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Composition of Board.</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Chairman of Board.</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Tenure appointment resignations, casual vacancies etc.</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Powers of Board.</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Submission of report to Commissioner.</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Records.</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Meetings and Secretary to the Board.</w:t>
      </w:r>
    </w:p>
    <w:p w:rsidR="00BC43A4" w:rsidRPr="006543AB" w:rsidRDefault="00BC43A4" w:rsidP="00BC43A4">
      <w:pPr>
        <w:spacing w:line="480" w:lineRule="auto"/>
        <w:rPr>
          <w:rFonts w:ascii="Times New Roman" w:hAnsi="Times New Roman" w:cs="Times New Roman"/>
          <w:sz w:val="24"/>
          <w:szCs w:val="24"/>
        </w:rPr>
      </w:pP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GRANT-AIDED COMMUNITY SCHOOL BOARD (ESTABLISHMENT) ORDER</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38(1))</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G.N. No. 303 of 2002</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 and application</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Grant-Aided Community School Board (Establishment) Order and shall apply to every Grant-Aided Community School.</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otherwise requires–</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Education Act *;</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appointing</w:t>
      </w:r>
      <w:proofErr w:type="gramEnd"/>
      <w:r w:rsidRPr="006543AB">
        <w:rPr>
          <w:rFonts w:ascii="Times New Roman" w:hAnsi="Times New Roman" w:cs="Times New Roman"/>
          <w:sz w:val="24"/>
          <w:szCs w:val="24"/>
        </w:rPr>
        <w:t xml:space="preserve"> authority" means the Regional Commissioner;</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Grant-Aided Community School Board established under regulation 3;</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"Commissioner" shall have the same meaning ascribed to it under the Act; </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"Community School" shall have the same meaning as ascribed to under the Act; </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"Grant-Aided Community School" means a community school that receives or may receive subvention or grant in aid from the government or local authority;</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"Head of School" means the Head of School of a Community Grant-Aided School;</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education;</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"Regional Education Officer" means any education officer appointed to be in charge of education services in region and includes any person to whom he delegates his duties;</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"School Board" means a Board established by this Order responsible for the management, development planning, discipline and finance of a Grant-Aided Community School;</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"Teacher/Parents Association" means an association of teachers and parents of a Grant-Aided Community School.</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School Board</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hereby established a School Board to be known as the Grant-Aided Community School Board for each grant-aided community school.</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Composition of Board</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School Board for a grant-aided community school shall have the following members who shall be approved by the Regional Commissioner–</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one</w:t>
      </w:r>
      <w:proofErr w:type="gramEnd"/>
      <w:r w:rsidRPr="006543AB">
        <w:rPr>
          <w:rFonts w:ascii="Times New Roman" w:hAnsi="Times New Roman" w:cs="Times New Roman"/>
          <w:sz w:val="24"/>
          <w:szCs w:val="24"/>
        </w:rPr>
        <w:t xml:space="preserve"> member representing the voluntary organization if that school was originally established by that voluntary organization;</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Regional Education Officer or his representative who shall be a senior education officer in the region;</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Head of the School;</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one</w:t>
      </w:r>
      <w:proofErr w:type="gramEnd"/>
      <w:r w:rsidRPr="006543AB">
        <w:rPr>
          <w:rFonts w:ascii="Times New Roman" w:hAnsi="Times New Roman" w:cs="Times New Roman"/>
          <w:sz w:val="24"/>
          <w:szCs w:val="24"/>
        </w:rPr>
        <w:t xml:space="preserve"> member representing the academic staff;</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four</w:t>
      </w:r>
      <w:proofErr w:type="gramEnd"/>
      <w:r w:rsidRPr="006543AB">
        <w:rPr>
          <w:rFonts w:ascii="Times New Roman" w:hAnsi="Times New Roman" w:cs="Times New Roman"/>
          <w:sz w:val="24"/>
          <w:szCs w:val="24"/>
        </w:rPr>
        <w:t xml:space="preserve"> members appointed by the owner of the school;</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two</w:t>
      </w:r>
      <w:proofErr w:type="gramEnd"/>
      <w:r w:rsidRPr="006543AB">
        <w:rPr>
          <w:rFonts w:ascii="Times New Roman" w:hAnsi="Times New Roman" w:cs="Times New Roman"/>
          <w:sz w:val="24"/>
          <w:szCs w:val="24"/>
        </w:rPr>
        <w:t xml:space="preserve"> members appointed by the Regional Commissioner upon recommendation of the Head of School.</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Chairman of Board</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Subject to provisions of </w:t>
      </w:r>
      <w:proofErr w:type="spellStart"/>
      <w:r w:rsidRPr="006543AB">
        <w:rPr>
          <w:rFonts w:ascii="Times New Roman" w:hAnsi="Times New Roman" w:cs="Times New Roman"/>
          <w:sz w:val="24"/>
          <w:szCs w:val="24"/>
        </w:rPr>
        <w:t>subregulation</w:t>
      </w:r>
      <w:proofErr w:type="spellEnd"/>
      <w:r w:rsidRPr="006543AB">
        <w:rPr>
          <w:rFonts w:ascii="Times New Roman" w:hAnsi="Times New Roman" w:cs="Times New Roman"/>
          <w:sz w:val="24"/>
          <w:szCs w:val="24"/>
        </w:rPr>
        <w:t xml:space="preserve"> (2) of this regulation the Chairman of the grant-aided community school Board shall be appointed by the owner of the school from among members of the Board.</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Chairman of the School Board shall neither </w:t>
      </w:r>
      <w:proofErr w:type="gramStart"/>
      <w:r w:rsidRPr="006543AB">
        <w:rPr>
          <w:rFonts w:ascii="Times New Roman" w:hAnsi="Times New Roman" w:cs="Times New Roman"/>
          <w:sz w:val="24"/>
          <w:szCs w:val="24"/>
        </w:rPr>
        <w:t>the be</w:t>
      </w:r>
      <w:proofErr w:type="gramEnd"/>
      <w:r w:rsidRPr="006543AB">
        <w:rPr>
          <w:rFonts w:ascii="Times New Roman" w:hAnsi="Times New Roman" w:cs="Times New Roman"/>
          <w:sz w:val="24"/>
          <w:szCs w:val="24"/>
        </w:rPr>
        <w:t xml:space="preserve"> the Regional Education Officer nor any member of the academic staff.</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Board shall elect a Vice-Chairman from among the members who shall preside in the absence of the Chairman.</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When both the Chairman and the Vice-Chairman are absent from the meeting members of the Board present at the meeting shall elect a temporary Chairman for that meeting.</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Tenure appointment resignations, casual vacancies, etc.</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member of the Board shall, hold office for a term of four years and at the end of that period shall be eligible to be appointed for another term of office.</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member of the Board shall cease to be a member if–</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member resigns by giving a notice in writing addressed to appointing authority; or</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member's appointment is cancelled by the appointing authority.</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If any vacancy occurs in the membership of the Board by reason of death, resignation incapacity of any member or in any other way, the appointing authority may appoint another person to fill that vacancy, and a person so appointed shall hold office for the unexpired period of office of the member in whose place he/she appointed and shall be eligible for appointment for another term of office.</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Powers of Board</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Board shall, subject to the general or specific direction of the Commissioner, have power to dismiss a pupil from a grant-aided community school according to any regulation on expulsion or exclusion from schools, made by the Minister in pursuance of the Act.</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addition the Board shall have advisory and participatory functions to–</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review</w:t>
      </w:r>
      <w:proofErr w:type="gramEnd"/>
      <w:r w:rsidRPr="006543AB">
        <w:rPr>
          <w:rFonts w:ascii="Times New Roman" w:hAnsi="Times New Roman" w:cs="Times New Roman"/>
          <w:sz w:val="24"/>
          <w:szCs w:val="24"/>
        </w:rPr>
        <w:t xml:space="preserve"> and make recommendation to the owner in respect of the school for which the Board has been established;</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discuss</w:t>
      </w:r>
      <w:proofErr w:type="gramEnd"/>
      <w:r w:rsidRPr="006543AB">
        <w:rPr>
          <w:rFonts w:ascii="Times New Roman" w:hAnsi="Times New Roman" w:cs="Times New Roman"/>
          <w:sz w:val="24"/>
          <w:szCs w:val="24"/>
        </w:rPr>
        <w:t xml:space="preserve"> and recommend on matters within the scope of the education policy in Tanzania and relating to the responsibilities of the owner in respect of the school and to make recommendation to the owner on any of those matters;</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advise</w:t>
      </w:r>
      <w:proofErr w:type="gramEnd"/>
      <w:r w:rsidRPr="006543AB">
        <w:rPr>
          <w:rFonts w:ascii="Times New Roman" w:hAnsi="Times New Roman" w:cs="Times New Roman"/>
          <w:sz w:val="24"/>
          <w:szCs w:val="24"/>
        </w:rPr>
        <w:t xml:space="preserve"> the Head of School on any matter pertaining to the day-to-day running of the school;</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advise</w:t>
      </w:r>
      <w:proofErr w:type="gramEnd"/>
      <w:r w:rsidRPr="006543AB">
        <w:rPr>
          <w:rFonts w:ascii="Times New Roman" w:hAnsi="Times New Roman" w:cs="Times New Roman"/>
          <w:sz w:val="24"/>
          <w:szCs w:val="24"/>
        </w:rPr>
        <w:t xml:space="preserve"> the Commissioner on any matter that may be referred to the Board by the Commissioner;</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promote</w:t>
      </w:r>
      <w:proofErr w:type="gramEnd"/>
      <w:r w:rsidRPr="006543AB">
        <w:rPr>
          <w:rFonts w:ascii="Times New Roman" w:hAnsi="Times New Roman" w:cs="Times New Roman"/>
          <w:sz w:val="24"/>
          <w:szCs w:val="24"/>
        </w:rPr>
        <w:t xml:space="preserve"> better education and welfare of the school;</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make</w:t>
      </w:r>
      <w:proofErr w:type="gramEnd"/>
      <w:r w:rsidRPr="006543AB">
        <w:rPr>
          <w:rFonts w:ascii="Times New Roman" w:hAnsi="Times New Roman" w:cs="Times New Roman"/>
          <w:sz w:val="24"/>
          <w:szCs w:val="24"/>
        </w:rPr>
        <w:t xml:space="preserve"> sure that teachers of the school abide by the professional code of conduct;</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ensure</w:t>
      </w:r>
      <w:proofErr w:type="gramEnd"/>
      <w:r w:rsidRPr="006543AB">
        <w:rPr>
          <w:rFonts w:ascii="Times New Roman" w:hAnsi="Times New Roman" w:cs="Times New Roman"/>
          <w:sz w:val="24"/>
          <w:szCs w:val="24"/>
        </w:rPr>
        <w:t xml:space="preserve"> that no teachers who have been removed from the register of teachers is allowed to teach in the school;</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receive a report on the selection of pupils for admission to Form I and Form V;</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ensure</w:t>
      </w:r>
      <w:proofErr w:type="gramEnd"/>
      <w:r w:rsidRPr="006543AB">
        <w:rPr>
          <w:rFonts w:ascii="Times New Roman" w:hAnsi="Times New Roman" w:cs="Times New Roman"/>
          <w:sz w:val="24"/>
          <w:szCs w:val="24"/>
        </w:rPr>
        <w:t xml:space="preserve"> that the grant-in-aid provided by the government is utilized in accordance with the regulations governing provision of grant-in-aid; and</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facilitate</w:t>
      </w:r>
      <w:proofErr w:type="gramEnd"/>
      <w:r w:rsidRPr="006543AB">
        <w:rPr>
          <w:rFonts w:ascii="Times New Roman" w:hAnsi="Times New Roman" w:cs="Times New Roman"/>
          <w:sz w:val="24"/>
          <w:szCs w:val="24"/>
        </w:rPr>
        <w:t xml:space="preserve"> the formulation of Parent/Teachers Association.</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board shall ensure that staff are employed in accordance with such conditions of service that are in force in relation to such staff and for this purpose the staff shall fall under three categories, namely–</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officers</w:t>
      </w:r>
      <w:proofErr w:type="gramEnd"/>
      <w:r w:rsidRPr="006543AB">
        <w:rPr>
          <w:rFonts w:ascii="Times New Roman" w:hAnsi="Times New Roman" w:cs="Times New Roman"/>
          <w:sz w:val="24"/>
          <w:szCs w:val="24"/>
        </w:rPr>
        <w:t xml:space="preserve"> in the service of Government who shall be governed by regulations laid down by Government;</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teachers</w:t>
      </w:r>
      <w:proofErr w:type="gramEnd"/>
      <w:r w:rsidRPr="006543AB">
        <w:rPr>
          <w:rFonts w:ascii="Times New Roman" w:hAnsi="Times New Roman" w:cs="Times New Roman"/>
          <w:sz w:val="24"/>
          <w:szCs w:val="24"/>
        </w:rPr>
        <w:t xml:space="preserve"> who are members of Teacher's Service Commission;</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other</w:t>
      </w:r>
      <w:proofErr w:type="gramEnd"/>
      <w:r w:rsidRPr="006543AB">
        <w:rPr>
          <w:rFonts w:ascii="Times New Roman" w:hAnsi="Times New Roman" w:cs="Times New Roman"/>
          <w:sz w:val="24"/>
          <w:szCs w:val="24"/>
        </w:rPr>
        <w:t xml:space="preserve"> teaching, administrative and subordinate staff.</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Submission of report to Commissioner</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Board shall at least once a year, submit to the Commissioner through the owner of the school, an annual report of the School for which the Board is responsible.</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Records</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Board shall cause to be provided and kept proper books of accounts and records in respect of–</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receipt and expenditure of money in the running and other financial transactions of the school;</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assets</w:t>
      </w:r>
      <w:proofErr w:type="gramEnd"/>
      <w:r w:rsidRPr="006543AB">
        <w:rPr>
          <w:rFonts w:ascii="Times New Roman" w:hAnsi="Times New Roman" w:cs="Times New Roman"/>
          <w:sz w:val="24"/>
          <w:szCs w:val="24"/>
        </w:rPr>
        <w:t xml:space="preserve"> and liabilities of the school; and shall cause to be made out for every financial year audited accounts including a balance sheet of the school and all its assets and liabilities.</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submit statements of accounts and such other information in respect of the school for which it is responsible as the Minister may, by writing, request.</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Submit annual report to Regional Commissioner.</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Meetings and Secretary to Board</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Board shall ordinarily meet four times a year for the transaction of its business at the time and at places determined by it and may meet as often as may be necessary.</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Head of School shall be the Secretary to the School Board.</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Secretary shall in consultation with the Chairman, convene all meetings of the Board by Notice which shall specify the agenda, place, date and time of meeting and such notice shall reach each member at his usual address in time at least fifteen days before the date of the meeting.</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Secretary shall be bound to convene a special meeting of the Board upon receipt of request in writing in that behalf signed by not less than six members of the Board.</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At any meeting of the school a decision of the majority of members present and voting shall be deemed to be a decision of the Board and the Chairman shall have a casting vote in addition to his deliberative vote.</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quorum necessary for the conduct of any business of the Board shall be one of half of the total number of the members of the Board.</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Board may act notwithstanding any vacancy in its membership.</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Where a Board considers desirable for the transaction of its business, it may invite any person who is not a member of the Board to participate in its deliberation but the person so invited shall not be entitled to vote.</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The Secretary shall keep minutes of its proceedings and distribute them to its members, the owner of the school, the Regional Commissioner and the Commissioner.</w:t>
      </w:r>
    </w:p>
    <w:p w:rsidR="00BC43A4" w:rsidRPr="006543AB" w:rsidRDefault="00BC43A4" w:rsidP="00BC43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Subject to the provisions of this Order, the Board may regulate its own proceedings.</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C43A4"/>
    <w:rsid w:val="006C7530"/>
    <w:rsid w:val="00BC43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3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1274</Words>
  <Characters>7263</Characters>
  <Application>Microsoft Office Word</Application>
  <DocSecurity>0</DocSecurity>
  <Lines>60</Lines>
  <Paragraphs>17</Paragraphs>
  <ScaleCrop>false</ScaleCrop>
  <Company/>
  <LinksUpToDate>false</LinksUpToDate>
  <CharactersWithSpaces>8520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2022-04-18T07:30:00Z</dcterms:created>
  <dcterms:modified xsi:type="dcterms:W3CDTF">2022-04-18T07:30:00Z</dcterms:modified>
</cp:coreProperties>
</file>