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B5F" w:rsidRPr="006543AB" w:rsidRDefault="00786B5F" w:rsidP="00786B5F">
      <w:pPr>
        <w:spacing w:line="480" w:lineRule="auto"/>
        <w:rPr>
          <w:rFonts w:ascii="Times New Roman" w:hAnsi="Times New Roman" w:cs="Times New Roman"/>
          <w:sz w:val="24"/>
          <w:szCs w:val="24"/>
        </w:rPr>
      </w:pPr>
      <w:r w:rsidRPr="006543AB">
        <w:rPr>
          <w:rFonts w:ascii="Times New Roman" w:hAnsi="Times New Roman" w:cs="Times New Roman"/>
          <w:sz w:val="24"/>
          <w:szCs w:val="24"/>
        </w:rPr>
        <w:t>THE EMPLOYMENT ACT (EXEMPTION) ORDER</w:t>
      </w:r>
    </w:p>
    <w:p w:rsidR="00786B5F" w:rsidRPr="006543AB" w:rsidRDefault="00786B5F" w:rsidP="00786B5F">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w:t>
      </w:r>
    </w:p>
    <w:p w:rsidR="00786B5F" w:rsidRPr="006543AB" w:rsidRDefault="00786B5F" w:rsidP="00786B5F">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26 of 1961</w:t>
      </w:r>
    </w:p>
    <w:p w:rsidR="00786B5F" w:rsidRPr="006543AB" w:rsidRDefault="00786B5F" w:rsidP="00786B5F">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786B5F" w:rsidRPr="006543AB" w:rsidRDefault="00786B5F" w:rsidP="00786B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Employment Act (Exemption) Order.</w:t>
      </w:r>
    </w:p>
    <w:p w:rsidR="00786B5F" w:rsidRPr="006543AB" w:rsidRDefault="00786B5F" w:rsidP="00786B5F">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Employment of certain persons to be exempted from certain parts of Cap. 366</w:t>
      </w:r>
    </w:p>
    <w:p w:rsidR="00786B5F" w:rsidRPr="006543AB" w:rsidRDefault="00786B5F" w:rsidP="00786B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Subject to the provisions of subparagraph (2), the persons and classes of persons listed in the Schedule shall not as employees, be subject to the provisions of Parts IV (with the exception of section 14A V, VI, VII, IX, XI and XII of the Employment Act nor to the provisions of the following Regulations made under the Act–</w:t>
      </w:r>
    </w:p>
    <w:p w:rsidR="00786B5F" w:rsidRPr="006543AB" w:rsidRDefault="00786B5F" w:rsidP="00786B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Employment (Contracts of Service) Regulations;</w:t>
      </w:r>
    </w:p>
    <w:p w:rsidR="00786B5F" w:rsidRPr="006543AB" w:rsidRDefault="00786B5F" w:rsidP="00786B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Employment (Protection of Wages) Regulations;</w:t>
      </w:r>
    </w:p>
    <w:p w:rsidR="00786B5F" w:rsidRPr="006543AB" w:rsidRDefault="00786B5F" w:rsidP="00786B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Employment (Provident Fund) Regulations.</w:t>
      </w:r>
    </w:p>
    <w:p w:rsidR="00786B5F" w:rsidRPr="006543AB" w:rsidRDefault="00786B5F" w:rsidP="00786B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Nothing in this Order shall be construed as exempting any person from any of the provisions of the Employment Act or regulations made in his capacity as an employer or recruiter.</w:t>
      </w:r>
    </w:p>
    <w:p w:rsidR="00786B5F" w:rsidRPr="006543AB" w:rsidRDefault="00786B5F" w:rsidP="00786B5F">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Revocation</w:t>
      </w:r>
    </w:p>
    <w:p w:rsidR="00786B5F" w:rsidRPr="006543AB" w:rsidRDefault="00786B5F" w:rsidP="00786B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Revokes the Employment Ordinance (Exemption) Order.</w:t>
      </w:r>
      <w:proofErr w:type="gramEnd"/>
    </w:p>
    <w:p w:rsidR="00786B5F" w:rsidRPr="006543AB" w:rsidRDefault="00786B5F" w:rsidP="00786B5F">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786B5F" w:rsidRPr="006543AB" w:rsidRDefault="00786B5F" w:rsidP="00786B5F">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Any person who is in receipt of wages exceeding eight thousand four hundred shillings per annum or the equivalent monthly rate;</w:t>
      </w:r>
    </w:p>
    <w:p w:rsidR="00786B5F" w:rsidRPr="006543AB" w:rsidRDefault="00786B5F" w:rsidP="00786B5F">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person who is employed by the Government or Public Corporations on pensionable terms, whether on probation or not.</w:t>
      </w:r>
    </w:p>
    <w:p w:rsidR="00786B5F" w:rsidRPr="006543AB" w:rsidRDefault="00786B5F" w:rsidP="00786B5F">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The effect of this Order is to exempt the persons listed in the Schedule in so far as they are employees, from those Parts of the Act and from those Regulations specified in paragraph 2(1). The Order does not have the effect of enabling any person to escape any obligation imposed on him by, or under, the Act in his capacity as an employer or recruiter.</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786B5F"/>
    <w:rsid w:val="006C7530"/>
    <w:rsid w:val="00786B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B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238</Words>
  <Characters>1358</Characters>
  <Application>Microsoft Office Word</Application>
  <DocSecurity>0</DocSecurity>
  <Lines>11</Lines>
  <Paragraphs>3</Paragraphs>
  <ScaleCrop>false</ScaleCrop>
  <Company/>
  <LinksUpToDate>false</LinksUpToDate>
  <CharactersWithSpaces>1593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2022-04-18T08:27:00Z</dcterms:created>
  <dcterms:modified xsi:type="dcterms:W3CDTF">2022-04-18T08:28:00Z</dcterms:modified>
</cp:coreProperties>
</file>