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0C7C" w:rsidRPr="006543AB" w:rsidRDefault="00EB0C7C" w:rsidP="00EB0C7C">
      <w:pPr>
        <w:spacing w:line="480" w:lineRule="auto"/>
        <w:rPr>
          <w:rFonts w:ascii="Times New Roman" w:hAnsi="Times New Roman" w:cs="Times New Roman"/>
          <w:sz w:val="24"/>
          <w:szCs w:val="24"/>
        </w:rPr>
      </w:pPr>
      <w:r w:rsidRPr="006543AB">
        <w:rPr>
          <w:rFonts w:ascii="Times New Roman" w:hAnsi="Times New Roman" w:cs="Times New Roman"/>
          <w:sz w:val="24"/>
          <w:szCs w:val="24"/>
        </w:rPr>
        <w:t>THE ARUSHA SCHOOL (ADVISORY BOARD) ORDER</w:t>
      </w:r>
    </w:p>
    <w:p w:rsidR="00EB0C7C" w:rsidRPr="006543AB" w:rsidRDefault="00EB0C7C" w:rsidP="00EB0C7C">
      <w:pPr>
        <w:spacing w:line="480" w:lineRule="auto"/>
        <w:rPr>
          <w:rFonts w:ascii="Times New Roman" w:hAnsi="Times New Roman" w:cs="Times New Roman"/>
          <w:sz w:val="24"/>
          <w:szCs w:val="24"/>
        </w:rPr>
      </w:pPr>
      <w:r w:rsidRPr="006543AB">
        <w:rPr>
          <w:rFonts w:ascii="Times New Roman" w:hAnsi="Times New Roman" w:cs="Times New Roman"/>
          <w:sz w:val="24"/>
          <w:szCs w:val="24"/>
        </w:rPr>
        <w:t>TABLE OF CONTENTS</w:t>
      </w:r>
    </w:p>
    <w:p w:rsidR="00EB0C7C" w:rsidRPr="006543AB" w:rsidRDefault="00EB0C7C" w:rsidP="00EB0C7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Paragraph</w:t>
      </w:r>
    </w:p>
    <w:p w:rsidR="00EB0C7C" w:rsidRPr="006543AB" w:rsidRDefault="00EB0C7C" w:rsidP="00EB0C7C">
      <w:pPr>
        <w:spacing w:line="480" w:lineRule="auto"/>
        <w:rPr>
          <w:rFonts w:ascii="Times New Roman" w:hAnsi="Times New Roman" w:cs="Times New Roman"/>
          <w:sz w:val="24"/>
          <w:szCs w:val="24"/>
        </w:rPr>
      </w:pPr>
      <w:r w:rsidRPr="006543AB">
        <w:rPr>
          <w:rFonts w:ascii="Times New Roman" w:hAnsi="Times New Roman" w:cs="Times New Roman"/>
          <w:sz w:val="24"/>
          <w:szCs w:val="24"/>
        </w:rPr>
        <w:t>Title</w:t>
      </w:r>
    </w:p>
    <w:p w:rsidR="00EB0C7C" w:rsidRPr="006543AB" w:rsidRDefault="00EB0C7C" w:rsidP="00EB0C7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w:t>
      </w:r>
      <w:r w:rsidRPr="006543AB">
        <w:rPr>
          <w:rFonts w:ascii="Times New Roman" w:hAnsi="Times New Roman" w:cs="Times New Roman"/>
          <w:sz w:val="24"/>
          <w:szCs w:val="24"/>
        </w:rPr>
        <w:tab/>
        <w:t>Citation.</w:t>
      </w:r>
    </w:p>
    <w:p w:rsidR="00EB0C7C" w:rsidRPr="006543AB" w:rsidRDefault="00EB0C7C" w:rsidP="00EB0C7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w:t>
      </w:r>
      <w:r w:rsidRPr="006543AB">
        <w:rPr>
          <w:rFonts w:ascii="Times New Roman" w:hAnsi="Times New Roman" w:cs="Times New Roman"/>
          <w:sz w:val="24"/>
          <w:szCs w:val="24"/>
        </w:rPr>
        <w:tab/>
        <w:t>Interpretation.</w:t>
      </w:r>
    </w:p>
    <w:p w:rsidR="00EB0C7C" w:rsidRPr="006543AB" w:rsidRDefault="00EB0C7C" w:rsidP="00EB0C7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w:t>
      </w:r>
      <w:r w:rsidRPr="006543AB">
        <w:rPr>
          <w:rFonts w:ascii="Times New Roman" w:hAnsi="Times New Roman" w:cs="Times New Roman"/>
          <w:sz w:val="24"/>
          <w:szCs w:val="24"/>
        </w:rPr>
        <w:tab/>
        <w:t>Establishment of Board.</w:t>
      </w:r>
    </w:p>
    <w:p w:rsidR="00EB0C7C" w:rsidRPr="006543AB" w:rsidRDefault="00EB0C7C" w:rsidP="00EB0C7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w:t>
      </w:r>
      <w:r w:rsidRPr="006543AB">
        <w:rPr>
          <w:rFonts w:ascii="Times New Roman" w:hAnsi="Times New Roman" w:cs="Times New Roman"/>
          <w:sz w:val="24"/>
          <w:szCs w:val="24"/>
        </w:rPr>
        <w:tab/>
        <w:t>Secretary of the Board.</w:t>
      </w:r>
    </w:p>
    <w:p w:rsidR="00EB0C7C" w:rsidRPr="006543AB" w:rsidRDefault="00EB0C7C" w:rsidP="00EB0C7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w:t>
      </w:r>
      <w:r w:rsidRPr="006543AB">
        <w:rPr>
          <w:rFonts w:ascii="Times New Roman" w:hAnsi="Times New Roman" w:cs="Times New Roman"/>
          <w:sz w:val="24"/>
          <w:szCs w:val="24"/>
        </w:rPr>
        <w:tab/>
        <w:t>Chairman of the Board.</w:t>
      </w:r>
    </w:p>
    <w:p w:rsidR="00EB0C7C" w:rsidRPr="006543AB" w:rsidRDefault="00EB0C7C" w:rsidP="00EB0C7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w:t>
      </w:r>
      <w:r w:rsidRPr="006543AB">
        <w:rPr>
          <w:rFonts w:ascii="Times New Roman" w:hAnsi="Times New Roman" w:cs="Times New Roman"/>
          <w:sz w:val="24"/>
          <w:szCs w:val="24"/>
        </w:rPr>
        <w:tab/>
        <w:t>Tenure of office of members.</w:t>
      </w:r>
    </w:p>
    <w:p w:rsidR="00EB0C7C" w:rsidRPr="006543AB" w:rsidRDefault="00EB0C7C" w:rsidP="00EB0C7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w:t>
      </w:r>
      <w:r w:rsidRPr="006543AB">
        <w:rPr>
          <w:rFonts w:ascii="Times New Roman" w:hAnsi="Times New Roman" w:cs="Times New Roman"/>
          <w:sz w:val="24"/>
          <w:szCs w:val="24"/>
        </w:rPr>
        <w:tab/>
        <w:t>Vacancies on the Board.</w:t>
      </w:r>
    </w:p>
    <w:p w:rsidR="00EB0C7C" w:rsidRPr="006543AB" w:rsidRDefault="00EB0C7C" w:rsidP="00EB0C7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8.</w:t>
      </w:r>
      <w:r w:rsidRPr="006543AB">
        <w:rPr>
          <w:rFonts w:ascii="Times New Roman" w:hAnsi="Times New Roman" w:cs="Times New Roman"/>
          <w:sz w:val="24"/>
          <w:szCs w:val="24"/>
        </w:rPr>
        <w:tab/>
        <w:t>Functions of the Board.</w:t>
      </w:r>
    </w:p>
    <w:p w:rsidR="00EB0C7C" w:rsidRPr="006543AB" w:rsidRDefault="00EB0C7C" w:rsidP="00EB0C7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9.</w:t>
      </w:r>
      <w:r w:rsidRPr="006543AB">
        <w:rPr>
          <w:rFonts w:ascii="Times New Roman" w:hAnsi="Times New Roman" w:cs="Times New Roman"/>
          <w:sz w:val="24"/>
          <w:szCs w:val="24"/>
        </w:rPr>
        <w:tab/>
        <w:t>Board may appoint Committees.</w:t>
      </w:r>
    </w:p>
    <w:p w:rsidR="00EB0C7C" w:rsidRPr="006543AB" w:rsidRDefault="00EB0C7C" w:rsidP="00EB0C7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10.</w:t>
      </w:r>
      <w:r w:rsidRPr="006543AB">
        <w:rPr>
          <w:rFonts w:ascii="Times New Roman" w:hAnsi="Times New Roman" w:cs="Times New Roman"/>
          <w:sz w:val="24"/>
          <w:szCs w:val="24"/>
        </w:rPr>
        <w:tab/>
        <w:t>Meetings and procedure.</w:t>
      </w:r>
    </w:p>
    <w:p w:rsidR="00EB0C7C" w:rsidRPr="006543AB" w:rsidRDefault="00EB0C7C" w:rsidP="00EB0C7C">
      <w:pPr>
        <w:spacing w:line="480" w:lineRule="auto"/>
        <w:rPr>
          <w:rFonts w:ascii="Times New Roman" w:hAnsi="Times New Roman" w:cs="Times New Roman"/>
          <w:sz w:val="24"/>
          <w:szCs w:val="24"/>
        </w:rPr>
      </w:pPr>
    </w:p>
    <w:p w:rsidR="00EB0C7C" w:rsidRPr="006543AB" w:rsidRDefault="00EB0C7C" w:rsidP="00EB0C7C">
      <w:pPr>
        <w:spacing w:line="480" w:lineRule="auto"/>
        <w:rPr>
          <w:rFonts w:ascii="Times New Roman" w:hAnsi="Times New Roman" w:cs="Times New Roman"/>
          <w:sz w:val="24"/>
          <w:szCs w:val="24"/>
        </w:rPr>
      </w:pPr>
      <w:r w:rsidRPr="006543AB">
        <w:rPr>
          <w:rFonts w:ascii="Times New Roman" w:hAnsi="Times New Roman" w:cs="Times New Roman"/>
          <w:sz w:val="24"/>
          <w:szCs w:val="24"/>
        </w:rPr>
        <w:t>THE ARUSHA SCHOOL (ADVISORY BOARD) ORDER</w:t>
      </w:r>
    </w:p>
    <w:p w:rsidR="00EB0C7C" w:rsidRPr="006543AB" w:rsidRDefault="00EB0C7C" w:rsidP="00EB0C7C">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(Sections 38 and 39)</w:t>
      </w:r>
    </w:p>
    <w:p w:rsidR="00EB0C7C" w:rsidRPr="006543AB" w:rsidRDefault="00EB0C7C" w:rsidP="00EB0C7C">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G.N. No. 145 of 1974</w:t>
      </w:r>
    </w:p>
    <w:p w:rsidR="00EB0C7C" w:rsidRPr="006543AB" w:rsidRDefault="00EB0C7C" w:rsidP="00EB0C7C">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Citation</w:t>
      </w:r>
    </w:p>
    <w:p w:rsidR="00EB0C7C" w:rsidRPr="006543AB" w:rsidRDefault="00EB0C7C" w:rsidP="00EB0C7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This Order may be cited as the </w:t>
      </w:r>
      <w:proofErr w:type="spellStart"/>
      <w:r w:rsidRPr="006543AB">
        <w:rPr>
          <w:rFonts w:ascii="Times New Roman" w:hAnsi="Times New Roman" w:cs="Times New Roman"/>
          <w:sz w:val="24"/>
          <w:szCs w:val="24"/>
        </w:rPr>
        <w:t>Arusha</w:t>
      </w:r>
      <w:proofErr w:type="spellEnd"/>
      <w:r w:rsidRPr="006543AB">
        <w:rPr>
          <w:rFonts w:ascii="Times New Roman" w:hAnsi="Times New Roman" w:cs="Times New Roman"/>
          <w:sz w:val="24"/>
          <w:szCs w:val="24"/>
        </w:rPr>
        <w:t xml:space="preserve"> School (Advisory Board) Order.</w:t>
      </w:r>
    </w:p>
    <w:p w:rsidR="00EB0C7C" w:rsidRPr="006543AB" w:rsidRDefault="00EB0C7C" w:rsidP="00EB0C7C">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Interpretation</w:t>
      </w:r>
    </w:p>
    <w:p w:rsidR="00EB0C7C" w:rsidRPr="006543AB" w:rsidRDefault="00EB0C7C" w:rsidP="00EB0C7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In this Order, unless the context otherwise requires–</w:t>
      </w:r>
    </w:p>
    <w:p w:rsidR="00EB0C7C" w:rsidRPr="006543AB" w:rsidRDefault="00EB0C7C" w:rsidP="00EB0C7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"Board" means the Advisory Board established by this Order;</w:t>
      </w:r>
    </w:p>
    <w:p w:rsidR="00EB0C7C" w:rsidRPr="006543AB" w:rsidRDefault="00EB0C7C" w:rsidP="00EB0C7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member</w:t>
      </w:r>
      <w:proofErr w:type="gramEnd"/>
      <w:r w:rsidRPr="006543AB">
        <w:rPr>
          <w:rFonts w:ascii="Times New Roman" w:hAnsi="Times New Roman" w:cs="Times New Roman"/>
          <w:sz w:val="24"/>
          <w:szCs w:val="24"/>
        </w:rPr>
        <w:t>" in relation to the Board means a member of the Board and includes the Chairman of the Board;</w:t>
      </w:r>
    </w:p>
    <w:p w:rsidR="00EB0C7C" w:rsidRPr="006543AB" w:rsidRDefault="00EB0C7C" w:rsidP="00EB0C7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"Parents Committee" means such Committee as the Director of Education may approve as being a Committee representative of the general body of parents of the pupils of the </w:t>
      </w:r>
      <w:proofErr w:type="spellStart"/>
      <w:r w:rsidRPr="006543AB">
        <w:rPr>
          <w:rFonts w:ascii="Times New Roman" w:hAnsi="Times New Roman" w:cs="Times New Roman"/>
          <w:sz w:val="24"/>
          <w:szCs w:val="24"/>
        </w:rPr>
        <w:t>Arusha</w:t>
      </w:r>
      <w:proofErr w:type="spellEnd"/>
      <w:r w:rsidRPr="006543AB">
        <w:rPr>
          <w:rFonts w:ascii="Times New Roman" w:hAnsi="Times New Roman" w:cs="Times New Roman"/>
          <w:sz w:val="24"/>
          <w:szCs w:val="24"/>
        </w:rPr>
        <w:t xml:space="preserve"> School.</w:t>
      </w:r>
    </w:p>
    <w:p w:rsidR="00EB0C7C" w:rsidRPr="006543AB" w:rsidRDefault="00EB0C7C" w:rsidP="00EB0C7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 All references in this Order to "the </w:t>
      </w:r>
      <w:proofErr w:type="spellStart"/>
      <w:r w:rsidRPr="006543AB">
        <w:rPr>
          <w:rFonts w:ascii="Times New Roman" w:hAnsi="Times New Roman" w:cs="Times New Roman"/>
          <w:sz w:val="24"/>
          <w:szCs w:val="24"/>
        </w:rPr>
        <w:t>Arusha</w:t>
      </w:r>
      <w:proofErr w:type="spellEnd"/>
      <w:r w:rsidRPr="006543AB">
        <w:rPr>
          <w:rFonts w:ascii="Times New Roman" w:hAnsi="Times New Roman" w:cs="Times New Roman"/>
          <w:sz w:val="24"/>
          <w:szCs w:val="24"/>
        </w:rPr>
        <w:t xml:space="preserve"> School" or "the School" shall be construed as references to the primary school commonly known as the </w:t>
      </w:r>
      <w:proofErr w:type="spellStart"/>
      <w:r w:rsidRPr="006543AB">
        <w:rPr>
          <w:rFonts w:ascii="Times New Roman" w:hAnsi="Times New Roman" w:cs="Times New Roman"/>
          <w:sz w:val="24"/>
          <w:szCs w:val="24"/>
        </w:rPr>
        <w:t>Arusha</w:t>
      </w:r>
      <w:proofErr w:type="spellEnd"/>
      <w:r w:rsidRPr="006543AB">
        <w:rPr>
          <w:rFonts w:ascii="Times New Roman" w:hAnsi="Times New Roman" w:cs="Times New Roman"/>
          <w:sz w:val="24"/>
          <w:szCs w:val="24"/>
        </w:rPr>
        <w:t xml:space="preserve"> School situated at </w:t>
      </w:r>
      <w:proofErr w:type="spellStart"/>
      <w:r w:rsidRPr="006543AB">
        <w:rPr>
          <w:rFonts w:ascii="Times New Roman" w:hAnsi="Times New Roman" w:cs="Times New Roman"/>
          <w:sz w:val="24"/>
          <w:szCs w:val="24"/>
        </w:rPr>
        <w:t>Arusha</w:t>
      </w:r>
      <w:proofErr w:type="spellEnd"/>
      <w:r w:rsidRPr="006543AB">
        <w:rPr>
          <w:rFonts w:ascii="Times New Roman" w:hAnsi="Times New Roman" w:cs="Times New Roman"/>
          <w:sz w:val="24"/>
          <w:szCs w:val="24"/>
        </w:rPr>
        <w:t xml:space="preserve"> in the </w:t>
      </w:r>
      <w:proofErr w:type="spellStart"/>
      <w:r w:rsidRPr="006543AB">
        <w:rPr>
          <w:rFonts w:ascii="Times New Roman" w:hAnsi="Times New Roman" w:cs="Times New Roman"/>
          <w:sz w:val="24"/>
          <w:szCs w:val="24"/>
        </w:rPr>
        <w:t>Arusha</w:t>
      </w:r>
      <w:proofErr w:type="spellEnd"/>
      <w:r w:rsidRPr="006543AB">
        <w:rPr>
          <w:rFonts w:ascii="Times New Roman" w:hAnsi="Times New Roman" w:cs="Times New Roman"/>
          <w:sz w:val="24"/>
          <w:szCs w:val="24"/>
        </w:rPr>
        <w:t xml:space="preserve"> Region.</w:t>
      </w:r>
    </w:p>
    <w:p w:rsidR="00EB0C7C" w:rsidRPr="006543AB" w:rsidRDefault="00EB0C7C" w:rsidP="00EB0C7C">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Establishment of Board</w:t>
      </w:r>
    </w:p>
    <w:p w:rsidR="00EB0C7C" w:rsidRPr="006543AB" w:rsidRDefault="00EB0C7C" w:rsidP="00EB0C7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 There is hereby established an Advisory Board for the </w:t>
      </w:r>
      <w:proofErr w:type="spellStart"/>
      <w:r w:rsidRPr="006543AB">
        <w:rPr>
          <w:rFonts w:ascii="Times New Roman" w:hAnsi="Times New Roman" w:cs="Times New Roman"/>
          <w:sz w:val="24"/>
          <w:szCs w:val="24"/>
        </w:rPr>
        <w:t>Arusha</w:t>
      </w:r>
      <w:proofErr w:type="spellEnd"/>
      <w:r w:rsidRPr="006543AB">
        <w:rPr>
          <w:rFonts w:ascii="Times New Roman" w:hAnsi="Times New Roman" w:cs="Times New Roman"/>
          <w:sz w:val="24"/>
          <w:szCs w:val="24"/>
        </w:rPr>
        <w:t xml:space="preserve"> School.</w:t>
      </w:r>
    </w:p>
    <w:p w:rsidR="00EB0C7C" w:rsidRPr="006543AB" w:rsidRDefault="00EB0C7C" w:rsidP="00EB0C7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Board shall be composed of–</w:t>
      </w:r>
    </w:p>
    <w:p w:rsidR="00EB0C7C" w:rsidRPr="006543AB" w:rsidRDefault="00EB0C7C" w:rsidP="00EB0C7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six</w:t>
      </w:r>
      <w:proofErr w:type="gramEnd"/>
      <w:r w:rsidRPr="006543AB">
        <w:rPr>
          <w:rFonts w:ascii="Times New Roman" w:hAnsi="Times New Roman" w:cs="Times New Roman"/>
          <w:sz w:val="24"/>
          <w:szCs w:val="24"/>
        </w:rPr>
        <w:t xml:space="preserve"> members appointed by the Minister from among persons nominated by the Parents Committee of whom any least three shall be members of the Parents Committee;</w:t>
      </w:r>
    </w:p>
    <w:p w:rsidR="00EB0C7C" w:rsidRPr="006543AB" w:rsidRDefault="00EB0C7C" w:rsidP="00EB0C7C">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not</w:t>
      </w:r>
      <w:proofErr w:type="gramEnd"/>
      <w:r w:rsidRPr="006543AB">
        <w:rPr>
          <w:rFonts w:ascii="Times New Roman" w:hAnsi="Times New Roman" w:cs="Times New Roman"/>
          <w:sz w:val="24"/>
          <w:szCs w:val="24"/>
        </w:rPr>
        <w:t xml:space="preserve"> more than three members appointed by the Minister from among persons who represent such bodies or </w:t>
      </w:r>
      <w:proofErr w:type="spellStart"/>
      <w:r w:rsidRPr="006543AB">
        <w:rPr>
          <w:rFonts w:ascii="Times New Roman" w:hAnsi="Times New Roman" w:cs="Times New Roman"/>
          <w:sz w:val="24"/>
          <w:szCs w:val="24"/>
        </w:rPr>
        <w:t>organisations</w:t>
      </w:r>
      <w:proofErr w:type="spellEnd"/>
      <w:r w:rsidRPr="006543AB">
        <w:rPr>
          <w:rFonts w:ascii="Times New Roman" w:hAnsi="Times New Roman" w:cs="Times New Roman"/>
          <w:sz w:val="24"/>
          <w:szCs w:val="24"/>
        </w:rPr>
        <w:t xml:space="preserve"> as the Minister considers that their representation on the Board will further the interests of the School;</w:t>
      </w:r>
    </w:p>
    <w:p w:rsidR="00EB0C7C" w:rsidRPr="006543AB" w:rsidRDefault="00EB0C7C" w:rsidP="00EB0C7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one</w:t>
      </w:r>
      <w:proofErr w:type="gramEnd"/>
      <w:r w:rsidRPr="006543AB">
        <w:rPr>
          <w:rFonts w:ascii="Times New Roman" w:hAnsi="Times New Roman" w:cs="Times New Roman"/>
          <w:sz w:val="24"/>
          <w:szCs w:val="24"/>
        </w:rPr>
        <w:t xml:space="preserve"> member nominated by the Regional Commissioner, </w:t>
      </w:r>
      <w:proofErr w:type="spellStart"/>
      <w:r w:rsidRPr="006543AB">
        <w:rPr>
          <w:rFonts w:ascii="Times New Roman" w:hAnsi="Times New Roman" w:cs="Times New Roman"/>
          <w:sz w:val="24"/>
          <w:szCs w:val="24"/>
        </w:rPr>
        <w:t>Arusha</w:t>
      </w:r>
      <w:proofErr w:type="spellEnd"/>
      <w:r w:rsidRPr="006543AB">
        <w:rPr>
          <w:rFonts w:ascii="Times New Roman" w:hAnsi="Times New Roman" w:cs="Times New Roman"/>
          <w:sz w:val="24"/>
          <w:szCs w:val="24"/>
        </w:rPr>
        <w:t xml:space="preserve"> and appointed by the Minister from among prominent persons in the </w:t>
      </w:r>
      <w:proofErr w:type="spellStart"/>
      <w:r w:rsidRPr="006543AB">
        <w:rPr>
          <w:rFonts w:ascii="Times New Roman" w:hAnsi="Times New Roman" w:cs="Times New Roman"/>
          <w:sz w:val="24"/>
          <w:szCs w:val="24"/>
        </w:rPr>
        <w:t>Arusha</w:t>
      </w:r>
      <w:proofErr w:type="spellEnd"/>
      <w:r w:rsidRPr="006543AB">
        <w:rPr>
          <w:rFonts w:ascii="Times New Roman" w:hAnsi="Times New Roman" w:cs="Times New Roman"/>
          <w:sz w:val="24"/>
          <w:szCs w:val="24"/>
        </w:rPr>
        <w:t xml:space="preserve"> Region;</w:t>
      </w:r>
    </w:p>
    <w:p w:rsidR="00EB0C7C" w:rsidRPr="006543AB" w:rsidRDefault="00EB0C7C" w:rsidP="00EB0C7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Regional Education Officer, </w:t>
      </w:r>
      <w:proofErr w:type="spellStart"/>
      <w:r w:rsidRPr="006543AB">
        <w:rPr>
          <w:rFonts w:ascii="Times New Roman" w:hAnsi="Times New Roman" w:cs="Times New Roman"/>
          <w:sz w:val="24"/>
          <w:szCs w:val="24"/>
        </w:rPr>
        <w:t>Arusha</w:t>
      </w:r>
      <w:proofErr w:type="spellEnd"/>
      <w:r w:rsidRPr="006543AB">
        <w:rPr>
          <w:rFonts w:ascii="Times New Roman" w:hAnsi="Times New Roman" w:cs="Times New Roman"/>
          <w:sz w:val="24"/>
          <w:szCs w:val="24"/>
        </w:rPr>
        <w:t xml:space="preserve"> or his representative.</w:t>
      </w:r>
    </w:p>
    <w:p w:rsidR="00EB0C7C" w:rsidRPr="006543AB" w:rsidRDefault="00EB0C7C" w:rsidP="00EB0C7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The Headmaster of the School and every other member of the staff thereof shall not be qualified for nomination or appointment as a member of the Board.</w:t>
      </w:r>
    </w:p>
    <w:p w:rsidR="00EB0C7C" w:rsidRPr="006543AB" w:rsidRDefault="00EB0C7C" w:rsidP="00EB0C7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The Headmaster of the School shall attend meetings of the Board, and speak at such meetings to the extent required or permitted by the Board unless, on any particular occasion, the Board otherwise directs but the absence of the Headmaster from a meeting of the Board shall in no way invalidate its proceedings.</w:t>
      </w:r>
    </w:p>
    <w:p w:rsidR="00EB0C7C" w:rsidRPr="006543AB" w:rsidRDefault="00EB0C7C" w:rsidP="00EB0C7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The names of persons nominated to be members of the Board shall be transmitted to the Minister forthwith on nomination.</w:t>
      </w:r>
    </w:p>
    <w:p w:rsidR="00EB0C7C" w:rsidRPr="006543AB" w:rsidRDefault="00EB0C7C" w:rsidP="00EB0C7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 Where the Parents Committee neglects or fails to make the nomination, the Minister may, on giving not less than thirty days notice in writing of his intention so to do, appoint such number of members as he would have appointed on nomination by the Parents Committee, and every member so appointed shall be deemed to have been validly appointed.</w:t>
      </w:r>
    </w:p>
    <w:p w:rsidR="00EB0C7C" w:rsidRPr="006543AB" w:rsidRDefault="00EB0C7C" w:rsidP="00EB0C7C">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Secretary of the Board</w:t>
      </w:r>
    </w:p>
    <w:p w:rsidR="00EB0C7C" w:rsidRPr="006543AB" w:rsidRDefault="00EB0C7C" w:rsidP="00EB0C7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Board may appoint any member of the Board or any member of the staff of the School to be the Secretary of the Board.</w:t>
      </w:r>
    </w:p>
    <w:p w:rsidR="00EB0C7C" w:rsidRPr="006543AB" w:rsidRDefault="00EB0C7C" w:rsidP="00EB0C7C">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5.</w:t>
      </w:r>
      <w:r w:rsidRPr="006543AB">
        <w:rPr>
          <w:rFonts w:ascii="Times New Roman" w:hAnsi="Times New Roman" w:cs="Times New Roman"/>
          <w:sz w:val="24"/>
          <w:szCs w:val="24"/>
        </w:rPr>
        <w:tab/>
        <w:t>Chairman of the Board</w:t>
      </w:r>
    </w:p>
    <w:p w:rsidR="00EB0C7C" w:rsidRPr="006543AB" w:rsidRDefault="00EB0C7C" w:rsidP="00EB0C7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Members of the Board shall elect the Chairman of the Board from among their number.</w:t>
      </w:r>
    </w:p>
    <w:p w:rsidR="00EB0C7C" w:rsidRPr="006543AB" w:rsidRDefault="00EB0C7C" w:rsidP="00EB0C7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Chairman shall preside at all meetings of the Board.</w:t>
      </w:r>
    </w:p>
    <w:p w:rsidR="00EB0C7C" w:rsidRPr="006543AB" w:rsidRDefault="00EB0C7C" w:rsidP="00EB0C7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Where the Chairman is absent from a meeting the members of the Board present at the meeting may elect a temporary Chairman for that meeting.</w:t>
      </w:r>
    </w:p>
    <w:p w:rsidR="00EB0C7C" w:rsidRPr="006543AB" w:rsidRDefault="00EB0C7C" w:rsidP="00EB0C7C">
      <w:pPr>
        <w:spacing w:line="480" w:lineRule="auto"/>
        <w:rPr>
          <w:rFonts w:ascii="Times New Roman" w:hAnsi="Times New Roman" w:cs="Times New Roman"/>
          <w:sz w:val="24"/>
          <w:szCs w:val="24"/>
        </w:rPr>
      </w:pPr>
      <w:r w:rsidRPr="006543AB">
        <w:rPr>
          <w:rFonts w:ascii="Times New Roman" w:hAnsi="Times New Roman" w:cs="Times New Roman"/>
          <w:sz w:val="24"/>
          <w:szCs w:val="24"/>
        </w:rPr>
        <w:t>6.</w:t>
      </w:r>
      <w:r w:rsidRPr="006543AB">
        <w:rPr>
          <w:rFonts w:ascii="Times New Roman" w:hAnsi="Times New Roman" w:cs="Times New Roman"/>
          <w:sz w:val="24"/>
          <w:szCs w:val="24"/>
        </w:rPr>
        <w:tab/>
        <w:t>Tenure of office of members</w:t>
      </w:r>
    </w:p>
    <w:p w:rsidR="00EB0C7C" w:rsidRPr="006543AB" w:rsidRDefault="00EB0C7C" w:rsidP="00EB0C7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 member of the Board other than the Regional Education Officer or his representative shall, unless he ceases to be a member hold office for a term of two years and at the end of that period shall be eligible to be nominated and appointed for another term of office.</w:t>
      </w:r>
    </w:p>
    <w:p w:rsidR="00EB0C7C" w:rsidRPr="006543AB" w:rsidRDefault="00EB0C7C" w:rsidP="00EB0C7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 member of the Board other than the Regional Education Officer or his representative shall cease to be a member if–</w:t>
      </w:r>
    </w:p>
    <w:p w:rsidR="00EB0C7C" w:rsidRPr="006543AB" w:rsidRDefault="00EB0C7C" w:rsidP="00EB0C7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he</w:t>
      </w:r>
      <w:proofErr w:type="gramEnd"/>
      <w:r w:rsidRPr="006543AB">
        <w:rPr>
          <w:rFonts w:ascii="Times New Roman" w:hAnsi="Times New Roman" w:cs="Times New Roman"/>
          <w:sz w:val="24"/>
          <w:szCs w:val="24"/>
        </w:rPr>
        <w:t xml:space="preserve"> resigns by giving notice in writing addressed to the Board;</w:t>
      </w:r>
    </w:p>
    <w:p w:rsidR="00EB0C7C" w:rsidRPr="006543AB" w:rsidRDefault="00EB0C7C" w:rsidP="00EB0C7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he</w:t>
      </w:r>
      <w:proofErr w:type="gramEnd"/>
      <w:r w:rsidRPr="006543AB">
        <w:rPr>
          <w:rFonts w:ascii="Times New Roman" w:hAnsi="Times New Roman" w:cs="Times New Roman"/>
          <w:sz w:val="24"/>
          <w:szCs w:val="24"/>
        </w:rPr>
        <w:t xml:space="preserve"> absents himself from all meetings of the Board during a period of one year;</w:t>
      </w:r>
    </w:p>
    <w:p w:rsidR="00EB0C7C" w:rsidRPr="006543AB" w:rsidRDefault="00EB0C7C" w:rsidP="00EB0C7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his</w:t>
      </w:r>
      <w:proofErr w:type="gramEnd"/>
      <w:r w:rsidRPr="006543AB">
        <w:rPr>
          <w:rFonts w:ascii="Times New Roman" w:hAnsi="Times New Roman" w:cs="Times New Roman"/>
          <w:sz w:val="24"/>
          <w:szCs w:val="24"/>
        </w:rPr>
        <w:t xml:space="preserve"> appointment as a member is revoked by the Minister.</w:t>
      </w:r>
    </w:p>
    <w:p w:rsidR="00EB0C7C" w:rsidRPr="006543AB" w:rsidRDefault="00EB0C7C" w:rsidP="00EB0C7C">
      <w:pPr>
        <w:spacing w:line="480" w:lineRule="auto"/>
        <w:rPr>
          <w:rFonts w:ascii="Times New Roman" w:hAnsi="Times New Roman" w:cs="Times New Roman"/>
          <w:sz w:val="24"/>
          <w:szCs w:val="24"/>
        </w:rPr>
      </w:pPr>
      <w:r w:rsidRPr="006543AB">
        <w:rPr>
          <w:rFonts w:ascii="Times New Roman" w:hAnsi="Times New Roman" w:cs="Times New Roman"/>
          <w:sz w:val="24"/>
          <w:szCs w:val="24"/>
        </w:rPr>
        <w:t>7.</w:t>
      </w:r>
      <w:r w:rsidRPr="006543AB">
        <w:rPr>
          <w:rFonts w:ascii="Times New Roman" w:hAnsi="Times New Roman" w:cs="Times New Roman"/>
          <w:sz w:val="24"/>
          <w:szCs w:val="24"/>
        </w:rPr>
        <w:tab/>
        <w:t>Vacancies on the Board</w:t>
      </w:r>
    </w:p>
    <w:p w:rsidR="00EB0C7C" w:rsidRPr="006543AB" w:rsidRDefault="00EB0C7C" w:rsidP="00EB0C7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Where a vacancy occurs on the Board a new member to fill the vacancy may be nominated and appointed in the same manner as the member whom he is to replace was nominated and appointed.</w:t>
      </w:r>
    </w:p>
    <w:p w:rsidR="00EB0C7C" w:rsidRPr="006543AB" w:rsidRDefault="00EB0C7C" w:rsidP="00EB0C7C">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(2) Any member appointed under the provisions of this paragraph shall hold office for the unexpired term of the member whom he replaces and at the end of that period shall be eligible to be nominated and appointed for another term of office.</w:t>
      </w:r>
    </w:p>
    <w:p w:rsidR="00EB0C7C" w:rsidRPr="006543AB" w:rsidRDefault="00EB0C7C" w:rsidP="00EB0C7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Where a member of the Board is temporarily unable to perform his functions as a member a temporary member may be nominated and appointed in the same manner as the member whose place he is to take was nominated and appointed under the provisions of this Order.</w:t>
      </w:r>
    </w:p>
    <w:p w:rsidR="00EB0C7C" w:rsidRPr="006543AB" w:rsidRDefault="00EB0C7C" w:rsidP="00EB0C7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A temporary member of the Board shall hold office so long as the member whose place he takes is unable to perform the functions of a member.</w:t>
      </w:r>
    </w:p>
    <w:p w:rsidR="00EB0C7C" w:rsidRPr="006543AB" w:rsidRDefault="00EB0C7C" w:rsidP="00EB0C7C">
      <w:pPr>
        <w:spacing w:line="480" w:lineRule="auto"/>
        <w:rPr>
          <w:rFonts w:ascii="Times New Roman" w:hAnsi="Times New Roman" w:cs="Times New Roman"/>
          <w:sz w:val="24"/>
          <w:szCs w:val="24"/>
        </w:rPr>
      </w:pPr>
      <w:r w:rsidRPr="006543AB">
        <w:rPr>
          <w:rFonts w:ascii="Times New Roman" w:hAnsi="Times New Roman" w:cs="Times New Roman"/>
          <w:sz w:val="24"/>
          <w:szCs w:val="24"/>
        </w:rPr>
        <w:t>8.</w:t>
      </w:r>
      <w:r w:rsidRPr="006543AB">
        <w:rPr>
          <w:rFonts w:ascii="Times New Roman" w:hAnsi="Times New Roman" w:cs="Times New Roman"/>
          <w:sz w:val="24"/>
          <w:szCs w:val="24"/>
        </w:rPr>
        <w:tab/>
        <w:t>Functions of the Board</w:t>
      </w:r>
    </w:p>
    <w:p w:rsidR="00EB0C7C" w:rsidRPr="006543AB" w:rsidRDefault="00EB0C7C" w:rsidP="00EB0C7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Board shall, subject to the general or specific directions of the Commissioner, have power from time to time–</w:t>
      </w:r>
    </w:p>
    <w:p w:rsidR="00EB0C7C" w:rsidRPr="006543AB" w:rsidRDefault="00EB0C7C" w:rsidP="00EB0C7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to</w:t>
      </w:r>
      <w:proofErr w:type="gramEnd"/>
      <w:r w:rsidRPr="006543AB">
        <w:rPr>
          <w:rFonts w:ascii="Times New Roman" w:hAnsi="Times New Roman" w:cs="Times New Roman"/>
          <w:sz w:val="24"/>
          <w:szCs w:val="24"/>
        </w:rPr>
        <w:t xml:space="preserve"> review and make recommendations to the Commissioner in respect of the management and administration of the school;</w:t>
      </w:r>
    </w:p>
    <w:p w:rsidR="00EB0C7C" w:rsidRPr="006543AB" w:rsidRDefault="00EB0C7C" w:rsidP="00EB0C7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to discuss any questions or any matters within the scope of the educational policy in Tanzania and relating to the responsibilities of the Commissioner in respect of the School and to make recommendations to the Commissioner on any of those questions or matters;</w:t>
      </w:r>
    </w:p>
    <w:p w:rsidR="00EB0C7C" w:rsidRPr="006543AB" w:rsidRDefault="00EB0C7C" w:rsidP="00EB0C7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to</w:t>
      </w:r>
      <w:proofErr w:type="gramEnd"/>
      <w:r w:rsidRPr="006543AB">
        <w:rPr>
          <w:rFonts w:ascii="Times New Roman" w:hAnsi="Times New Roman" w:cs="Times New Roman"/>
          <w:sz w:val="24"/>
          <w:szCs w:val="24"/>
        </w:rPr>
        <w:t xml:space="preserve"> advise the Headmaster on any matter pertaining to the day-to-day running of the school;</w:t>
      </w:r>
    </w:p>
    <w:p w:rsidR="00EB0C7C" w:rsidRPr="006543AB" w:rsidRDefault="00EB0C7C" w:rsidP="00EB0C7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to</w:t>
      </w:r>
      <w:proofErr w:type="gramEnd"/>
      <w:r w:rsidRPr="006543AB">
        <w:rPr>
          <w:rFonts w:ascii="Times New Roman" w:hAnsi="Times New Roman" w:cs="Times New Roman"/>
          <w:sz w:val="24"/>
          <w:szCs w:val="24"/>
        </w:rPr>
        <w:t xml:space="preserve"> advise the Commissioner on any matter that may be referred to the Board by the Commissioner.</w:t>
      </w:r>
    </w:p>
    <w:p w:rsidR="00EB0C7C" w:rsidRPr="006543AB" w:rsidRDefault="00EB0C7C" w:rsidP="00EB0C7C">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9.</w:t>
      </w:r>
      <w:r w:rsidRPr="006543AB">
        <w:rPr>
          <w:rFonts w:ascii="Times New Roman" w:hAnsi="Times New Roman" w:cs="Times New Roman"/>
          <w:sz w:val="24"/>
          <w:szCs w:val="24"/>
        </w:rPr>
        <w:tab/>
        <w:t>Board may appoint Committees</w:t>
      </w:r>
    </w:p>
    <w:p w:rsidR="00EB0C7C" w:rsidRPr="006543AB" w:rsidRDefault="00EB0C7C" w:rsidP="00EB0C7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Board may, from time to appoint time Committees as it may consider necessary for the proper conduct of its business and, subject to any directions given by the Commissioner in that behalf, delegate to any Committee any of its functions under this Order.</w:t>
      </w:r>
    </w:p>
    <w:p w:rsidR="00EB0C7C" w:rsidRPr="006543AB" w:rsidRDefault="00EB0C7C" w:rsidP="00EB0C7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 Committee appointed under this paragraph shall be composed of such number of members of the Board, not being less than three, as the Board may determine.</w:t>
      </w:r>
    </w:p>
    <w:p w:rsidR="00EB0C7C" w:rsidRPr="006543AB" w:rsidRDefault="00EB0C7C" w:rsidP="00EB0C7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The provisions of this Order relating to quorum and procedure of the Board shall apply, with necessary modifications, to proceedings of a Committee and otherwise in relation to the Committee.</w:t>
      </w:r>
    </w:p>
    <w:p w:rsidR="00EB0C7C" w:rsidRPr="006543AB" w:rsidRDefault="00EB0C7C" w:rsidP="00EB0C7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A Committee shall meet as often as may be necessary for the transaction of the business it is required by the Board to do and its meetings shall be convened by the Chairman of that Committee.</w:t>
      </w:r>
    </w:p>
    <w:p w:rsidR="00EB0C7C" w:rsidRPr="006543AB" w:rsidRDefault="00EB0C7C" w:rsidP="00EB0C7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The Board and every Committee appointed by the Board under the provisions of this Order shall keep minutes of its proceedings and shall distribute its minutes to its members, the Commissioner of National Education and, at the discretion of the Chairman, to the Headmaster of the School.</w:t>
      </w:r>
    </w:p>
    <w:p w:rsidR="00EB0C7C" w:rsidRPr="006543AB" w:rsidRDefault="00EB0C7C" w:rsidP="00EB0C7C">
      <w:pPr>
        <w:spacing w:line="480" w:lineRule="auto"/>
        <w:rPr>
          <w:rFonts w:ascii="Times New Roman" w:hAnsi="Times New Roman" w:cs="Times New Roman"/>
          <w:sz w:val="24"/>
          <w:szCs w:val="24"/>
        </w:rPr>
      </w:pPr>
      <w:r w:rsidRPr="006543AB">
        <w:rPr>
          <w:rFonts w:ascii="Times New Roman" w:hAnsi="Times New Roman" w:cs="Times New Roman"/>
          <w:sz w:val="24"/>
          <w:szCs w:val="24"/>
        </w:rPr>
        <w:t>10.</w:t>
      </w:r>
      <w:r w:rsidRPr="006543AB">
        <w:rPr>
          <w:rFonts w:ascii="Times New Roman" w:hAnsi="Times New Roman" w:cs="Times New Roman"/>
          <w:sz w:val="24"/>
          <w:szCs w:val="24"/>
        </w:rPr>
        <w:tab/>
        <w:t>Meetings and procedure</w:t>
      </w:r>
    </w:p>
    <w:p w:rsidR="00EB0C7C" w:rsidRPr="006543AB" w:rsidRDefault="00EB0C7C" w:rsidP="00EB0C7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(1)The Secretary of the Board shall, in consultation with the Chairman convene all meetings of the Board and the notice specifying the place, date and time of the meeting shall be sent to each member at his usual address so as to reach him in good time before the date of the meeting.</w:t>
      </w:r>
    </w:p>
    <w:p w:rsidR="00EB0C7C" w:rsidRPr="006543AB" w:rsidRDefault="00EB0C7C" w:rsidP="00EB0C7C">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(2) In case the Chairman of the Board is incapacitated by illness, absence from Tanzania, or other sufficient cause, the Secretary may convene a meeting of the Board if he considers that it is necessary or desirable to convene a meeting for the proper conduct of the business of the Board.</w:t>
      </w:r>
    </w:p>
    <w:p w:rsidR="00EB0C7C" w:rsidRPr="006543AB" w:rsidRDefault="00EB0C7C" w:rsidP="00EB0C7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The Secretary shall be bound to convene a special meeting of the Board upon receipt of a request in writing in that behalf signed by not less than three members of the Board.</w:t>
      </w:r>
    </w:p>
    <w:p w:rsidR="00EB0C7C" w:rsidRPr="006543AB" w:rsidRDefault="00EB0C7C" w:rsidP="00EB0C7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At any meeting of the Board or a Committee a decision of the majority of members present and voting shall be deemed to be a decision of the Board or as the case may be, the Committee and in the event of an equality of votes the Chairman of the meeting shall have a casting vote in addition to his deliberative vote.</w:t>
      </w:r>
    </w:p>
    <w:p w:rsidR="00EB0C7C" w:rsidRPr="006543AB" w:rsidRDefault="00EB0C7C" w:rsidP="00EB0C7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The Board may act notwithstanding any vacancy on its membership.</w:t>
      </w:r>
    </w:p>
    <w:p w:rsidR="00EB0C7C" w:rsidRPr="006543AB" w:rsidRDefault="00EB0C7C" w:rsidP="00EB0C7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 The quorum necessary for the conduct of any business of the Board shall be one half of the total number of the members of the Board.</w:t>
      </w:r>
    </w:p>
    <w:p w:rsidR="00EB0C7C" w:rsidRPr="006543AB" w:rsidRDefault="00EB0C7C" w:rsidP="00EB0C7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 The Board shall hold at least two meetings a year and may meet as often as may be necessary for the transaction of its business.</w:t>
      </w:r>
    </w:p>
    <w:p w:rsidR="00EB0C7C" w:rsidRPr="006543AB" w:rsidRDefault="00EB0C7C" w:rsidP="00EB0C7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(8) Where the Board or a Committee considers it desirable for the transaction of its business so to do, it may invite any person who is not a member of the Board to participate in its deliberations but the persons so invited shall not be entitled to vote.</w:t>
      </w:r>
    </w:p>
    <w:p w:rsidR="00EB0C7C" w:rsidRPr="006543AB" w:rsidRDefault="00EB0C7C" w:rsidP="00EB0C7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(9) Subject to the provisions of this Order the Board may regulate its own proceedings. </w:t>
      </w:r>
    </w:p>
    <w:p w:rsidR="006C7530" w:rsidRDefault="006C7530"/>
    <w:sectPr w:rsidR="006C7530" w:rsidSect="006C753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EB0C7C"/>
    <w:rsid w:val="006C7530"/>
    <w:rsid w:val="00EB0C7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0C7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1264</Words>
  <Characters>7210</Characters>
  <Application>Microsoft Office Word</Application>
  <DocSecurity>0</DocSecurity>
  <Lines>60</Lines>
  <Paragraphs>16</Paragraphs>
  <ScaleCrop>false</ScaleCrop>
  <Company/>
  <LinksUpToDate>false</LinksUpToDate>
  <CharactersWithSpaces>8458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2022-04-18T07:27:00Z</dcterms:created>
  <dcterms:modified xsi:type="dcterms:W3CDTF">2022-04-18T07:27:00Z</dcterms:modified>
</cp:coreProperties>
</file>