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11A" w:rsidRPr="006543AB" w:rsidRDefault="00F2311A" w:rsidP="00F2311A">
      <w:pPr>
        <w:spacing w:line="480" w:lineRule="auto"/>
        <w:jc w:val="center"/>
        <w:rPr>
          <w:rFonts w:ascii="Times New Roman" w:hAnsi="Times New Roman" w:cs="Times New Roman"/>
          <w:sz w:val="24"/>
          <w:szCs w:val="24"/>
        </w:rPr>
      </w:pPr>
      <w:r w:rsidRPr="006543AB">
        <w:rPr>
          <w:rFonts w:ascii="Times New Roman" w:hAnsi="Times New Roman" w:cs="Times New Roman"/>
          <w:sz w:val="24"/>
          <w:szCs w:val="24"/>
        </w:rPr>
        <w:t>THE BANKRUPTCY (RECIPROCITY) FEES</w:t>
      </w: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122)</w:t>
      </w: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459 of 1964</w:t>
      </w: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following fees shall be charged and collected for and in respect of any proceedings in bankruptcy under Part IX of the Act. Where no special fee is prescribed herein the Scale of Fees and Percentages shall apply and any reference therein to the Official Receiver acting as Interim Receiver, Receiver or Trustee shall for the purposes of this order be construed as a reference to the Official Receiver acting as agent.</w:t>
      </w: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TABLE A</w:t>
      </w: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COURT FEES</w:t>
      </w: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omitted: Subject to variation.]</w:t>
      </w:r>
    </w:p>
    <w:p w:rsidR="00F2311A" w:rsidRPr="006543AB" w:rsidRDefault="00F2311A" w:rsidP="00F2311A">
      <w:pPr>
        <w:spacing w:line="480" w:lineRule="auto"/>
        <w:rPr>
          <w:rFonts w:ascii="Times New Roman" w:hAnsi="Times New Roman" w:cs="Times New Roman"/>
          <w:sz w:val="24"/>
          <w:szCs w:val="24"/>
        </w:rPr>
      </w:pP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On issuing and sealing such copy of any order or certificate required where the Official Receiver, Interim Receiver, Special Manager or Trustee appointed in Tanzania requests the Official Receiver of a reciprocating country to act as his agent–</w:t>
      </w:r>
      <w:r w:rsidRPr="006543AB">
        <w:rPr>
          <w:rFonts w:ascii="Times New Roman" w:hAnsi="Times New Roman" w:cs="Times New Roman"/>
          <w:sz w:val="24"/>
          <w:szCs w:val="24"/>
        </w:rPr>
        <w:tab/>
      </w: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For first folio of one hundred words</w:t>
      </w:r>
      <w:r w:rsidRPr="006543AB">
        <w:rPr>
          <w:rFonts w:ascii="Times New Roman" w:hAnsi="Times New Roman" w:cs="Times New Roman"/>
          <w:sz w:val="24"/>
          <w:szCs w:val="24"/>
        </w:rPr>
        <w:tab/>
      </w: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For each subsequent folio.</w:t>
      </w:r>
      <w:r w:rsidRPr="006543AB">
        <w:rPr>
          <w:rFonts w:ascii="Times New Roman" w:hAnsi="Times New Roman" w:cs="Times New Roman"/>
          <w:sz w:val="24"/>
          <w:szCs w:val="24"/>
        </w:rPr>
        <w:tab/>
      </w: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On filing letter of requests and all relevant documents therewith under rules 7 and 13 of the Bankruptcy (Reciprocity) Rules.</w:t>
      </w:r>
      <w:r w:rsidRPr="006543AB">
        <w:rPr>
          <w:rFonts w:ascii="Times New Roman" w:hAnsi="Times New Roman" w:cs="Times New Roman"/>
          <w:sz w:val="24"/>
          <w:szCs w:val="24"/>
        </w:rPr>
        <w:tab/>
      </w:r>
    </w:p>
    <w:p w:rsidR="00F2311A" w:rsidRPr="006543AB" w:rsidRDefault="00F2311A" w:rsidP="00F2311A">
      <w:pPr>
        <w:spacing w:line="480" w:lineRule="auto"/>
        <w:rPr>
          <w:rFonts w:ascii="Times New Roman" w:hAnsi="Times New Roman" w:cs="Times New Roman"/>
          <w:sz w:val="24"/>
          <w:szCs w:val="24"/>
        </w:rPr>
      </w:pP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TABLE B</w:t>
      </w: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TO BE COLLECTED BY OFFICIAL RECEIVER</w:t>
      </w: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omitted: Subject to variation. Items for which fees may be levied are listed below.]</w:t>
      </w:r>
    </w:p>
    <w:p w:rsidR="00F2311A" w:rsidRPr="006543AB" w:rsidRDefault="00F2311A" w:rsidP="00F2311A">
      <w:pPr>
        <w:spacing w:line="480" w:lineRule="auto"/>
        <w:rPr>
          <w:rFonts w:ascii="Times New Roman" w:hAnsi="Times New Roman" w:cs="Times New Roman"/>
          <w:sz w:val="24"/>
          <w:szCs w:val="24"/>
        </w:rPr>
      </w:pP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w:t>
      </w:r>
      <w:proofErr w:type="gramEnd"/>
      <w:r w:rsidRPr="006543AB">
        <w:rPr>
          <w:rFonts w:ascii="Times New Roman" w:hAnsi="Times New Roman" w:cs="Times New Roman"/>
          <w:sz w:val="24"/>
          <w:szCs w:val="24"/>
        </w:rPr>
        <w:t xml:space="preserve"> certifying appointment of special manager</w:t>
      </w:r>
      <w:r w:rsidRPr="006543AB">
        <w:rPr>
          <w:rFonts w:ascii="Times New Roman" w:hAnsi="Times New Roman" w:cs="Times New Roman"/>
          <w:sz w:val="24"/>
          <w:szCs w:val="24"/>
        </w:rPr>
        <w:tab/>
      </w: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w:t>
      </w:r>
      <w:proofErr w:type="gramEnd"/>
      <w:r w:rsidRPr="006543AB">
        <w:rPr>
          <w:rFonts w:ascii="Times New Roman" w:hAnsi="Times New Roman" w:cs="Times New Roman"/>
          <w:sz w:val="24"/>
          <w:szCs w:val="24"/>
        </w:rPr>
        <w:t xml:space="preserve"> issuing a letter or request to agents</w:t>
      </w:r>
      <w:r w:rsidRPr="006543AB">
        <w:rPr>
          <w:rFonts w:ascii="Times New Roman" w:hAnsi="Times New Roman" w:cs="Times New Roman"/>
          <w:sz w:val="24"/>
          <w:szCs w:val="24"/>
        </w:rPr>
        <w:tab/>
      </w: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 xml:space="preserve">On issuing a certified copy of a proof of debt including any </w:t>
      </w:r>
      <w:proofErr w:type="spellStart"/>
      <w:r w:rsidRPr="006543AB">
        <w:rPr>
          <w:rFonts w:ascii="Times New Roman" w:hAnsi="Times New Roman" w:cs="Times New Roman"/>
          <w:sz w:val="24"/>
          <w:szCs w:val="24"/>
        </w:rPr>
        <w:t>annexures</w:t>
      </w:r>
      <w:proofErr w:type="spellEnd"/>
      <w:r w:rsidRPr="006543AB">
        <w:rPr>
          <w:rFonts w:ascii="Times New Roman" w:hAnsi="Times New Roman" w:cs="Times New Roman"/>
          <w:sz w:val="24"/>
          <w:szCs w:val="24"/>
        </w:rPr>
        <w:t xml:space="preserve"> thereto–</w:t>
      </w:r>
      <w:r w:rsidRPr="006543AB">
        <w:rPr>
          <w:rFonts w:ascii="Times New Roman" w:hAnsi="Times New Roman" w:cs="Times New Roman"/>
          <w:sz w:val="24"/>
          <w:szCs w:val="24"/>
        </w:rPr>
        <w:tab/>
      </w: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For first folio of one hundred words</w:t>
      </w:r>
      <w:r w:rsidRPr="006543AB">
        <w:rPr>
          <w:rFonts w:ascii="Times New Roman" w:hAnsi="Times New Roman" w:cs="Times New Roman"/>
          <w:sz w:val="24"/>
          <w:szCs w:val="24"/>
        </w:rPr>
        <w:tab/>
      </w: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For each subsequent folio.</w:t>
      </w:r>
      <w:r w:rsidRPr="006543AB">
        <w:rPr>
          <w:rFonts w:ascii="Times New Roman" w:hAnsi="Times New Roman" w:cs="Times New Roman"/>
          <w:sz w:val="24"/>
          <w:szCs w:val="24"/>
        </w:rPr>
        <w:tab/>
      </w:r>
    </w:p>
    <w:p w:rsidR="00F2311A" w:rsidRPr="006543AB" w:rsidRDefault="00F2311A" w:rsidP="00F2311A">
      <w:pPr>
        <w:spacing w:line="480" w:lineRule="auto"/>
        <w:rPr>
          <w:rFonts w:ascii="Times New Roman" w:hAnsi="Times New Roman" w:cs="Times New Roman"/>
          <w:sz w:val="24"/>
          <w:szCs w:val="24"/>
        </w:rPr>
      </w:pPr>
    </w:p>
    <w:p w:rsidR="00F2311A" w:rsidRPr="006543AB" w:rsidRDefault="00F2311A" w:rsidP="00F231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[Revokes Supp. 58 Cap. 25 p. 249.]</w:t>
      </w:r>
    </w:p>
    <w:p w:rsidR="00AA507E" w:rsidRPr="00F2311A" w:rsidRDefault="00AA507E">
      <w:pPr>
        <w:rPr>
          <w:rFonts w:ascii="Times New Roman" w:hAnsi="Times New Roman" w:cs="Times New Roman"/>
          <w:sz w:val="24"/>
          <w:szCs w:val="24"/>
        </w:rPr>
      </w:pPr>
    </w:p>
    <w:sectPr w:rsidR="00AA507E" w:rsidRPr="00F2311A" w:rsidSect="00AA507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F2311A"/>
    <w:rsid w:val="0014733B"/>
    <w:rsid w:val="0020284C"/>
    <w:rsid w:val="003B47F4"/>
    <w:rsid w:val="0075427E"/>
    <w:rsid w:val="0075585D"/>
    <w:rsid w:val="0078269B"/>
    <w:rsid w:val="00AA507E"/>
    <w:rsid w:val="00F231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11A"/>
  </w:style>
  <w:style w:type="paragraph" w:styleId="Heading1">
    <w:name w:val="heading 1"/>
    <w:basedOn w:val="Normal"/>
    <w:next w:val="Normal"/>
    <w:link w:val="Heading1Char"/>
    <w:uiPriority w:val="9"/>
    <w:qFormat/>
    <w:rsid w:val="0078269B"/>
    <w:pPr>
      <w:keepNext/>
      <w:keepLines/>
      <w:spacing w:before="480" w:after="0" w:line="480" w:lineRule="auto"/>
      <w:ind w:left="360" w:right="720"/>
      <w:outlineLvl w:val="0"/>
    </w:pPr>
    <w:rPr>
      <w:rFonts w:eastAsiaTheme="majorEastAsia" w:cstheme="majorBidi"/>
      <w:b/>
      <w:bCs/>
      <w:color w:val="FF0000"/>
      <w:szCs w:val="28"/>
    </w:rPr>
  </w:style>
  <w:style w:type="paragraph" w:styleId="Heading2">
    <w:name w:val="heading 2"/>
    <w:basedOn w:val="Normal"/>
    <w:next w:val="Normal"/>
    <w:link w:val="Heading2Char"/>
    <w:uiPriority w:val="9"/>
    <w:unhideWhenUsed/>
    <w:qFormat/>
    <w:rsid w:val="0020284C"/>
    <w:pPr>
      <w:keepNext/>
      <w:keepLines/>
      <w:spacing w:before="200" w:after="0" w:line="480" w:lineRule="auto"/>
      <w:ind w:left="360" w:right="720"/>
      <w:outlineLvl w:val="1"/>
    </w:pPr>
    <w:rPr>
      <w:rFonts w:eastAsiaTheme="majorEastAsia" w:cstheme="majorBidi"/>
      <w:b/>
      <w:bCs/>
      <w:color w:val="7030A0"/>
      <w:szCs w:val="26"/>
    </w:rPr>
  </w:style>
  <w:style w:type="paragraph" w:styleId="Heading3">
    <w:name w:val="heading 3"/>
    <w:basedOn w:val="Normal"/>
    <w:next w:val="Normal"/>
    <w:link w:val="Heading3Char"/>
    <w:uiPriority w:val="9"/>
    <w:unhideWhenUsed/>
    <w:qFormat/>
    <w:rsid w:val="0020284C"/>
    <w:pPr>
      <w:keepNext/>
      <w:keepLines/>
      <w:spacing w:before="200" w:after="0" w:line="480" w:lineRule="auto"/>
      <w:ind w:left="360" w:right="720"/>
      <w:outlineLvl w:val="2"/>
    </w:pPr>
    <w:rPr>
      <w:rFonts w:eastAsiaTheme="majorEastAsia" w:cstheme="majorBidi"/>
      <w:b/>
      <w:bCs/>
      <w:color w:val="00B0F0"/>
    </w:rPr>
  </w:style>
  <w:style w:type="paragraph" w:styleId="Heading4">
    <w:name w:val="heading 4"/>
    <w:basedOn w:val="Normal"/>
    <w:next w:val="Normal"/>
    <w:link w:val="Heading4Char"/>
    <w:uiPriority w:val="9"/>
    <w:unhideWhenUsed/>
    <w:qFormat/>
    <w:rsid w:val="003B47F4"/>
    <w:pPr>
      <w:keepNext/>
      <w:keepLines/>
      <w:spacing w:before="200" w:after="0" w:line="480" w:lineRule="auto"/>
      <w:ind w:left="360" w:right="720"/>
      <w:jc w:val="both"/>
      <w:outlineLvl w:val="3"/>
    </w:pPr>
    <w:rPr>
      <w:rFonts w:eastAsiaTheme="majorEastAsia" w:cstheme="majorBidi"/>
      <w:b/>
      <w:bCs/>
      <w:iCs/>
      <w:color w:val="00B05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69B"/>
    <w:rPr>
      <w:rFonts w:eastAsiaTheme="majorEastAsia" w:cstheme="majorBidi"/>
      <w:b/>
      <w:bCs/>
      <w:color w:val="FF0000"/>
      <w:szCs w:val="28"/>
    </w:rPr>
  </w:style>
  <w:style w:type="character" w:customStyle="1" w:styleId="Heading2Char">
    <w:name w:val="Heading 2 Char"/>
    <w:basedOn w:val="DefaultParagraphFont"/>
    <w:link w:val="Heading2"/>
    <w:uiPriority w:val="9"/>
    <w:rsid w:val="0020284C"/>
    <w:rPr>
      <w:rFonts w:eastAsiaTheme="majorEastAsia" w:cstheme="majorBidi"/>
      <w:b/>
      <w:bCs/>
      <w:color w:val="7030A0"/>
      <w:szCs w:val="26"/>
    </w:rPr>
  </w:style>
  <w:style w:type="character" w:customStyle="1" w:styleId="Heading3Char">
    <w:name w:val="Heading 3 Char"/>
    <w:basedOn w:val="DefaultParagraphFont"/>
    <w:link w:val="Heading3"/>
    <w:uiPriority w:val="9"/>
    <w:rsid w:val="0020284C"/>
    <w:rPr>
      <w:rFonts w:eastAsiaTheme="majorEastAsia" w:cstheme="majorBidi"/>
      <w:b/>
      <w:bCs/>
      <w:color w:val="00B0F0"/>
    </w:rPr>
  </w:style>
  <w:style w:type="character" w:customStyle="1" w:styleId="Heading4Char">
    <w:name w:val="Heading 4 Char"/>
    <w:basedOn w:val="DefaultParagraphFont"/>
    <w:link w:val="Heading4"/>
    <w:uiPriority w:val="9"/>
    <w:rsid w:val="003B47F4"/>
    <w:rPr>
      <w:rFonts w:eastAsiaTheme="majorEastAsia" w:cstheme="majorBidi"/>
      <w:b/>
      <w:bCs/>
      <w:iCs/>
      <w:color w:val="00B05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216</Words>
  <Characters>1237</Characters>
  <Application>Microsoft Office Word</Application>
  <DocSecurity>0</DocSecurity>
  <Lines>10</Lines>
  <Paragraphs>2</Paragraphs>
  <ScaleCrop>false</ScaleCrop>
  <Company>Grizli777</Company>
  <LinksUpToDate>false</LinksUpToDate>
  <CharactersWithSpaces>1451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2019-11-11T23:22:00Z</dcterms:created>
  <dcterms:modified xsi:type="dcterms:W3CDTF">2019-11-11T23:24:00Z</dcterms:modified>
</cp:coreProperties>
</file>