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TAX REVENUE APPEAL BOARD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[1st May, 2001]</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57 of 2001</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(rules 1-3)</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Tax Revenue Appeal Board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Omitted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[Omitted.]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Interpretation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requires otherwise–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Tax Revenue Appeals Act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"appellant" means a person who institutes an appeal before the Board;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Tax Revenue Appeals Board established by section 4(1) of the Act;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"Commissioner-General" means the Commissioner-General appointed under section 15 of the Tanzania Revenue Authority Act *, and includes any person appointed as Commissioner in respect of any tax;</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finance;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"member" means the Chairman, Vice-Chairman and other members appointed in accordance with section 4(2)(c) of the Act;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"parties" means the appellant, the respondent and includes every person who is interested in the subject matter of the proceedings before the Board or Tribunal;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"Secretary" means the Secretary of the Tax Revenue Appeals Board appointed under section 6(1) of the Act;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"Tribunal" means the Tax Revenue Appeals Tribunal established by section 8(1) of the Act.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INSTITUTION OF APPEAL (rules 4-9)</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Filing of notice of appeal to the Board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person who wishes to appeal to the Board shall issue to the Board a written notice of intention to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notice of intention to appeal shall be issued within thirty days from the date of service of the notice of assessment of tax or notice as to the existence of liability to pay any tax, duty, fee, levy or charge.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notice of intention to appeal shall state whether it is intended to appeal against the whole or part of the tax assessed or the existence of liability to pay any tax, duty, fee, levy or charge.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A notice of intention to appeal shall be made in the Form TRB. 1 prescribed in the First Schedule to these Rules and shall be signed by or on behalf of the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appellant shall serve copies of the notice of intention to appeal to parties to an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Transmission of notice of intention to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Secretary has received a notice of intention to appeal, he shall endorse on it the date on which it was received and thereafter enter or cause to be entered into the register all relevant particulars as may be necessary to identify each such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Institution of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appeal to the Board shall be instituted by lodging a statement of appeal at the registry of the Board within forty five days from the date of service of the notice of assessment of tax or notice as to the existence of liability to pay any tax, duty, fee, levy or charge.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appeal shall be made in the Form TRB. 2 prescribed in the First Schedule to these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Upon receipt of appeal, the Secretary shall endorse on it the date on which he received it, and where it is appropriate he shall transmit to each member appointed pursuant to section 4(2)(c) of the Act, all documents constituting the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Attachment of material documents with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person who institutes an appeal to the Board shall attach all material documents which are necessary for the proper determination of the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Without prejudice to subrule (1) and regard being had to the nature of the act or omission, or of like matter giving rise to appeal, the appeal shall contain the following documents: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statement constituting the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copy of a notice of objection to an assessment submitted to the Commissioner-General by the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 copy of a notice issued by the Commissioner-General regarding the existence of liability to pay tax, duty, fees, levy or charge;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where the appeal relates to refusal by the Commissioner-General to admit a notice of objection or statement containing the refusal to admit such objection;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where the appeal relates to–</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calculation by the Commissioner-General of the amount due for refund, drawback or repayment of any tax, fee, duty, levy or charge;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refusal by the Commissioner-General to make any refund or repayment;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an apportionment of any amount or sum by the Commissioner-General under the Second Schedule to the Income Tax Act * which affects, or may affect, the liability to tax of two or more persons;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a determination by the Commissioner-General under paragraph 32(4) of the Second Schedule to the Income Tax Act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the decision by the Commissioner-General to register, or refusal to register, any trader for the purpose of the Value Added Tax Act, a statement containing the decision of the Commissioner-General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evidence of payment of appropriate fees.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Notwithstanding subrules (1) and (2) the Board may order any party to the proceedings to supply any additional documents which may be necessary for proper determination of the matter before it.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Payment of fees, etc. Minister to amend fees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appellant shall, when instituting an appeal to the Board, pay the appropriate amount of fees set out in the Second Schedule to these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may, by notice published in the Gazette, amend, add to, vary or otherwise after the Second Schedule.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appeal shall be entertained by the Board if it appears to it that the appropriate fees has not been paid by the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Extension of time to institute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may, upon the application in writing by a party and depending on the circumstances of each case and after the opposite party has been given opportunity to be heard, extend the time for instituting an appeal within a specified time limit.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ATTENDANCE OF PARTIES (rules 10-13)</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Notice for appearance of parties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Secretary shall within a period of not less than fourteen days before the date fixed for hearing of an appeal serve to all parties and their witnesses, a notice of hearing.</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notice of hearing signed by the Secretary shall be served by way of summons prescribed in Forms TRB. 3 prescribed in the First Schedule to these Rules and shall specify the time, date and place where it is intended that hearing be conducted.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Proof of service of summons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party who has been served with summons to appear before the Board shall acknowledge the service of such summons by endorsing such summons.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Attendance by parties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every proceedings before the Board, the appellant may appear in person or be represented by a person registered as tax consultant, accountant, auditor or advocate; and the Commissioner-General may be represented by a person duly authorized in that behalf.</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Failure to appear</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person who has been served with a summons to appear before the Board and fails to comply with such summons without reasonable excuse commits an offence under the Act.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person who has been served with summons to appear before the Board and fails to comply with such summons, the Board may issue a warrant of arrest in Form TRB. 4 prescribed in the First Schedule to these Rules for procuring the attendance of that person before the Board at a date, time and place specified in the warrant.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 IV</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PROCEEDINGS OF THE BOARD ON APPEAL (rules 14-23)</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Quorum</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quorum of the Board shall be three members of whom one shall be the Chairman or the Vice-Chairman.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There shall preside at any meeting of the Board: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Chairman; or</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the absence of the Chairman, the Vice-Chairman.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determination of any matter before the Board shall be by a majority of the votes of the members present.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Without prejudice to the subrule (3), where there is a dissenting opinion of a member or members, the decision of the Chairman or other person presiding at the proceedings, shall be final and conclusive.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Notwithstanding that the Chairman or the Vice-Chairman is not bound by the dissenting opinion of any member or members, he shall record the differing opinion and reason for his disagreement with the opinion of such other members.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records and decision of the Board shall be signed by the Chairman or Vice-Chairman and the members present.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Hearing of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Unless otherwise directed by the Chairman, proceedings before the Board, shall be open to the public.</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 of proceedings before it, the Board may:</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Take evidence on oath;</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proceed in absence of a party who has had reasonable notice of the hearing; and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adjourn the hearing of the proceedings.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At the hearing of an appeal the appellant shall state the grounds of his appeal and may support them by any relevant evidence.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Except with the consent of the Board and upon such terms and conditions as the Board may determine, the appellant may not at the hearing rely on any ground other than the grounds stated in the appeal and may not adduce any evidence other than the evidence which was previously made available to the Commissioner-General in the notice of objection.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At the conclusion of the statement and evidence on behalf of the appellant, the respondent shall be entitled to make such submissions, supported by such relevant evidence, as may be necessary.</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appellant shall be entitled to reply but may not rely on any ground or evidence other than grounds or evidence enunciated or adduced at the earlier stages of the proceedings.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Chairman and members of the Board shall be entitled at any stage of hearing to ask such questions as they consider relevant to the matter involved.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 A witness called and examined by one party may be cross-examined by the opposite party.</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The Board may adjourn the hearing of the appeal for the purpose of enabling the production of further evidence by any party or for other good cause as it considers necessary, on such terms as it may determine.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In hearing the appeal, the Board may determine the matter through mediation, conciliation or arbitration, but the rules of procedure under the Civil Procedure Code * and the Arbitration Act * with regard to the conduct of mediation and arbitration shall not apply in relation to the proceedings under these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Amendment of statement of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may, at any stage and time on its discretion or on application by the party to the proceedings, direct that the statement of appeal be amended in such terms as it deems fit.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Witnesses and production of evidence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may call any person to attend at the hearing and give evidence and may order any person to produce any document if it believes that such evidence or document will assist in its deliberations.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summons for attendance of witnesses shall be issued by the Board in Form TRB. 5 prescribed in the First Schedule to these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witness attending the hearing in compliance with the summons issued by the Board shall be paid allowances and expenses at the rates which are applicable in relation to payment of witnesses who are called by the High Court.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18.</w:t>
      </w:r>
      <w:r w:rsidRPr="006543AB">
        <w:rPr>
          <w:rFonts w:ascii="Times New Roman" w:hAnsi="Times New Roman" w:cs="Times New Roman"/>
          <w:sz w:val="24"/>
          <w:szCs w:val="24"/>
        </w:rPr>
        <w:tab/>
        <w:t>Proof of evidence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evidence before the Board may be given orally or by affidavits or in such other means and form as the Chairman may direct.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evidence is given by affidavit, the Board may at the instance of either party or itself, order the attendance of the deponent for cross-examination.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rules of civil procedure as regards affidavit shall apply mutatis mutandis in relation to affidavit made for the purposes of these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any proceedings, where the evidence of a witness who resides outside Tanzania is necessary, the Board shall have power to issue a commission or letter of request to examine that witness abroad.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Withdrawal of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party to the proceedings before the Board may withdraw an appeal from the Board at any time before the Board makes a decision on that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Withdrawal of an appeal before the Board shall be made in writing and addressed to the Board.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Notwithstanding subrule (1) the Commissioner-General may withdraw the decision which gave rise to or against which the appeal has been made.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Where the appeal has been withdrawn or where the Commissioner-General has withdrawn the decision giving rise to appeal the Secretary shall, within fourteen days of receipt </w:t>
      </w:r>
      <w:r w:rsidRPr="006543AB">
        <w:rPr>
          <w:rFonts w:ascii="Times New Roman" w:hAnsi="Times New Roman" w:cs="Times New Roman"/>
          <w:sz w:val="24"/>
          <w:szCs w:val="24"/>
        </w:rPr>
        <w:lastRenderedPageBreak/>
        <w:t>of the withdrawal, send to the opposite party and to each other interested party a copy of the withdrawal and may attach any other documents relating to the matter in question.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Withdrawal of an appeal or decision shall not prevent a party from applying for costs.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Contents of the decision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decision of the Board shall be in writing and shall contain: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 brief description of the nature of the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summary of all relevant evidence produced before the Board and the reasons for accepting or rejecting the evidence;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reasons for the decision;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relief or remedy, if any, to which the parties are entitled; and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an order as to costs.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Upon conclusion of the hearing of evidence and submissions of the parties, the Board shall, as soon as is practicable, make a decision in the presence of the parties or their advocates or representatives and shall cause a copy, duly signed and certified by the members of the Board who heard the appeal, to be served on each party to the proceedings.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Execution of decision of the Board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decision of the Board shall be enforced by making application to the Board and the Board shall issue a decree or order authorizing execution.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Execution of the decree or an order issued by the Board shall be carried out in accordance with the provisions of the Civil Procedure Code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Notwithstanding subrule (1), the application for execution shall be made upon expiry of thirty days from the date on which the decision or order of the Board was made.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Notice of appeal to the Tribunal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party to the proceedings before the Board who is dissatisfied with the decision of the Board shall issue a notice of intention to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notice of intention to appeal to the Tribunal shall be issued within fourteen days from the date on which the decision in respect of which it is intended to appeal was delivered and shall contain statement as to whether the appeal is on the whole decision or order or is on a specified matter only.</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notice of intention to appeal shall be of such number of copies which may be necessary to be communicated to all parties and one copy shall be filed with the Tribunal.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notice of intention to appeal to the Tribunal shall not be a bar for the application for a decree or order for execution of the decision or order issued by the Board.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Revocation G.Ns. Nos. 217 of 1975; 218 of 1975; 175 of 1998</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[Revokes the following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Income Tax (Appeals Tribunal)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Income Tax (Appeals Board)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the Value Added Tax (Appeals Tribunal) Rules.]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TRB. 1</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INTENTION TO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12(6) and rule 4(4))</w:t>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TAX REVENUE APPEALS BOARD AT ............................................................... IN</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 INTENDED APPEAL NO. .............................. OF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TAKE NOTICE that ............................................................................... being aggrieved by the refusal of the Commissioner-General to admit notice of objection issued on ......................... day of ......................... year .......... intends to appeal to the Tax Revenue Appeals Board against the Whole/part of the decision or matter giving rise to appeal.</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address of service of the appellant is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 ........................................................... Appellant/Advocate/Agent of the Appellant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r w:rsidRPr="006543AB">
        <w:rPr>
          <w:rFonts w:ascii="Times New Roman" w:hAnsi="Times New Roman" w:cs="Times New Roman"/>
          <w:sz w:val="24"/>
          <w:szCs w:val="24"/>
        </w:rPr>
        <w:tab/>
        <w:t>The Secretary of the Board at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Lodged in the Board at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On the ......................... day of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Secretary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TRB. 2</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STATEMENT OF APPEAL</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12(6) and rule 6(2))</w:t>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filled in in triplicate)</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IN THE TAX REVENUE APPEALS BOARD AT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APPEAL No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PARTICULARS OF APPELLANT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Name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Nature of business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Postal address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Physical address of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Plot ................ Street ..................................... Town/City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Telephone No. ...................... Fax No. ...................... E-mail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TIN No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Income Tax File No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VAT Number (if registered)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PARTICULARS OF THE TAX DISPUTE</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Office where taxation decision was made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Type of tax (specify by a tick in the box below as appropriate)</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INCOME TAX</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EXCISE DUTY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STAMP DUTY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OTHERS (specify)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IMPORT DUTY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WITHHOLDING TAX</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VAT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Assessment No. ........................................ Year income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Customs Single Bill of Entry No. ........................................ Date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Bank payment Advice Form No. ........................................ Date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Amount of tax in dispute or objected to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Date of service of taxation decision:</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Month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STATEMENT OF FACTS AND REASONS IN SUPPORT OF THE APPEAL:</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space provided is not adequate, attach as many additional pages as needed for the statement.)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LIST OF BOOKS, DOCUMENTS OR THINGS TO BE PRODUCED BEFORE THE BOARD, IF ANY:</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(Give brief description of each.)</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NAMES OF WITNESSES, IF ANY, AND THEIR ADDRESSES: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this ......................... day of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Advocate for the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Agent of Appellant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 official use only)</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BY SECRETARY/OFFICER-IN-CHARGE:</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filing appeal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Official stamp of Secretary/Officer-in-charge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BY COMMISSIONER-GENERAL:</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Service of copy of appeal on Commissioner-General</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Official stamp of or on behalf of the Commissioner-General.</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TRB. 3</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TO PARTIES TO APPEAR</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22(1) and rule 10(2))</w:t>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TAX REVENUE APPEALS BOARD AT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APPEAL No. ......................................................... OF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the above appeal will be heard by the Board on the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year .......... at ............... o'clock in the forenoon/afternoon at ........................................................................... (indicate place).</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 are accordingly required to appear before the Board and bring witnesses with you.</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If no appearance is made by you or by any person authorized by you to act on your behalf, the appeal may be heard and decided in your absence.</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Given under my hand and the seal of the Board this ......................... day of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Secretary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Acknowledgement of receipt of Notice.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Name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TRB. 4</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WARRANT OF ARREST OF WITNESS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13(2))</w:t>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TAX REVENUE APPEALS BOARD AT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APPEAL No.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 has been duly served with summons (certified copy attached) but has failed to attend, you are by this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warrant ordered to arrest and bring the said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before the Tribunal.</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 are further ordered to return this warrant on or before the ......................... day of ......................... year .......... with an endorsement certifying the day on and manner in which this warrant has been executed.</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Given under my hand and the seal of the Board this ......................... day of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Secretary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TRB. 5</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 SUMMONS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23(1) and rule 17(2))</w:t>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TAX REVENUE APPEALS BOARD AT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APPEAL No. .................................................. OF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MATTER OF</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APPELLANT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AND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TO</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your attendance is required as a witness on behalf of the ...............................</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 during the hearing of the above application, you are by this summons required to appear before this Board on the ......................... day of ......................... year .......... at ............... o'clock in the forenoon/afternoon and bring with you or send the following books, documents or thing to the Board.</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Failure to respond to or obey this summons renders you liable to penalties under the Act.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Given under my hand and the seal of the Board this ......................... day of ......................... year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Secretary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ACKNOWLEDGEMENT OF SERVICE OF SUMMONS</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Name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and Time ........................................ Signature ..........................................................</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FOR LODGING APPEALS</w:t>
      </w:r>
    </w:p>
    <w:p w:rsidR="00DB19FD" w:rsidRPr="006543AB" w:rsidRDefault="00DB19FD" w:rsidP="00DB19FD">
      <w:pPr>
        <w:spacing w:line="480" w:lineRule="auto"/>
        <w:rPr>
          <w:rFonts w:ascii="Times New Roman" w:hAnsi="Times New Roman" w:cs="Times New Roman"/>
          <w:sz w:val="24"/>
          <w:szCs w:val="24"/>
        </w:rPr>
      </w:pP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Upon lodging notice of appeal</w:t>
      </w:r>
      <w:r w:rsidRPr="006543AB">
        <w:rPr>
          <w:rFonts w:ascii="Times New Roman" w:hAnsi="Times New Roman" w:cs="Times New Roman"/>
          <w:sz w:val="24"/>
          <w:szCs w:val="24"/>
        </w:rPr>
        <w:tab/>
        <w:t>Shs.</w:t>
      </w:r>
      <w:r w:rsidRPr="006543AB">
        <w:rPr>
          <w:rFonts w:ascii="Times New Roman" w:hAnsi="Times New Roman" w:cs="Times New Roman"/>
          <w:sz w:val="24"/>
          <w:szCs w:val="24"/>
        </w:rPr>
        <w:tab/>
        <w:t>5,000.00</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Upon lodging statement of appeal</w:t>
      </w:r>
      <w:r w:rsidRPr="006543AB">
        <w:rPr>
          <w:rFonts w:ascii="Times New Roman" w:hAnsi="Times New Roman" w:cs="Times New Roman"/>
          <w:sz w:val="24"/>
          <w:szCs w:val="24"/>
        </w:rPr>
        <w:tab/>
        <w:t>Shs.</w:t>
      </w:r>
      <w:r w:rsidRPr="006543AB">
        <w:rPr>
          <w:rFonts w:ascii="Times New Roman" w:hAnsi="Times New Roman" w:cs="Times New Roman"/>
          <w:sz w:val="24"/>
          <w:szCs w:val="24"/>
        </w:rPr>
        <w:tab/>
        <w:t>50,000.00</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For preparation of records of appeal</w:t>
      </w:r>
      <w:r w:rsidRPr="006543AB">
        <w:rPr>
          <w:rFonts w:ascii="Times New Roman" w:hAnsi="Times New Roman" w:cs="Times New Roman"/>
          <w:sz w:val="24"/>
          <w:szCs w:val="24"/>
        </w:rPr>
        <w:tab/>
        <w:t>Shs.</w:t>
      </w:r>
      <w:r w:rsidRPr="006543AB">
        <w:rPr>
          <w:rFonts w:ascii="Times New Roman" w:hAnsi="Times New Roman" w:cs="Times New Roman"/>
          <w:sz w:val="24"/>
          <w:szCs w:val="24"/>
        </w:rPr>
        <w:tab/>
        <w:t>10,000.00</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Application for issue of witness summons</w:t>
      </w:r>
      <w:r w:rsidRPr="006543AB">
        <w:rPr>
          <w:rFonts w:ascii="Times New Roman" w:hAnsi="Times New Roman" w:cs="Times New Roman"/>
          <w:sz w:val="24"/>
          <w:szCs w:val="24"/>
        </w:rPr>
        <w:tab/>
        <w:t>Shs.</w:t>
      </w:r>
      <w:r w:rsidRPr="006543AB">
        <w:rPr>
          <w:rFonts w:ascii="Times New Roman" w:hAnsi="Times New Roman" w:cs="Times New Roman"/>
          <w:sz w:val="24"/>
          <w:szCs w:val="24"/>
        </w:rPr>
        <w:tab/>
        <w:t>5,000.00</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Application for extension of time to appeal</w:t>
      </w:r>
      <w:r w:rsidRPr="006543AB">
        <w:rPr>
          <w:rFonts w:ascii="Times New Roman" w:hAnsi="Times New Roman" w:cs="Times New Roman"/>
          <w:sz w:val="24"/>
          <w:szCs w:val="24"/>
        </w:rPr>
        <w:tab/>
        <w:t>Shs.</w:t>
      </w:r>
      <w:r w:rsidRPr="006543AB">
        <w:rPr>
          <w:rFonts w:ascii="Times New Roman" w:hAnsi="Times New Roman" w:cs="Times New Roman"/>
          <w:sz w:val="24"/>
          <w:szCs w:val="24"/>
        </w:rPr>
        <w:tab/>
        <w:t>20,000.00</w:t>
      </w:r>
      <w:r w:rsidRPr="006543AB">
        <w:rPr>
          <w:rFonts w:ascii="Times New Roman" w:hAnsi="Times New Roman" w:cs="Times New Roman"/>
          <w:sz w:val="24"/>
          <w:szCs w:val="24"/>
        </w:rPr>
        <w:tab/>
      </w:r>
    </w:p>
    <w:p w:rsidR="00DB19FD" w:rsidRPr="006543AB" w:rsidRDefault="00DB19FD" w:rsidP="00DB19F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Application for execution of a decree or order</w:t>
      </w:r>
      <w:r w:rsidRPr="006543AB">
        <w:rPr>
          <w:rFonts w:ascii="Times New Roman" w:hAnsi="Times New Roman" w:cs="Times New Roman"/>
          <w:sz w:val="24"/>
          <w:szCs w:val="24"/>
        </w:rPr>
        <w:tab/>
        <w:t>Shs.</w:t>
      </w:r>
      <w:r w:rsidRPr="006543AB">
        <w:rPr>
          <w:rFonts w:ascii="Times New Roman" w:hAnsi="Times New Roman" w:cs="Times New Roman"/>
          <w:sz w:val="24"/>
          <w:szCs w:val="24"/>
        </w:rPr>
        <w:tab/>
        <w:t>10,000.00</w:t>
      </w:r>
      <w:r w:rsidRPr="006543AB">
        <w:rPr>
          <w:rFonts w:ascii="Times New Roman" w:hAnsi="Times New Roman" w:cs="Times New Roman"/>
          <w:sz w:val="24"/>
          <w:szCs w:val="24"/>
        </w:rPr>
        <w:tab/>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DB19FD"/>
    <w:rsid w:val="006C7530"/>
    <w:rsid w:val="00DB19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9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4261</Words>
  <Characters>24288</Characters>
  <Application>Microsoft Office Word</Application>
  <DocSecurity>0</DocSecurity>
  <Lines>202</Lines>
  <Paragraphs>56</Paragraphs>
  <ScaleCrop>false</ScaleCrop>
  <Company/>
  <LinksUpToDate>false</LinksUpToDate>
  <CharactersWithSpaces>28493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2022-04-18T09:38:00Z</dcterms:created>
  <dcterms:modified xsi:type="dcterms:W3CDTF">2022-04-18T09:38:00Z</dcterms:modified>
</cp:coreProperties>
</file>