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TANGANYIKA MEDICAL COUNCIL INQUIRIES RULES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349 of 1959</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490 of 1962</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Tanganyika Medical Council Inquiries Rules.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Medical Practitioners and Dentists Act *;</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complainant</w:t>
      </w:r>
      <w:proofErr w:type="gramEnd"/>
      <w:r w:rsidRPr="006543AB">
        <w:rPr>
          <w:rFonts w:ascii="Times New Roman" w:hAnsi="Times New Roman" w:cs="Times New Roman"/>
          <w:sz w:val="24"/>
          <w:szCs w:val="24"/>
        </w:rPr>
        <w:t>", subject to the provisions of rule 9(3), means a person who makes a complaint or gives information to the Council;</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practitioner</w:t>
      </w:r>
      <w:proofErr w:type="gramEnd"/>
      <w:r w:rsidRPr="006543AB">
        <w:rPr>
          <w:rFonts w:ascii="Times New Roman" w:hAnsi="Times New Roman" w:cs="Times New Roman"/>
          <w:sz w:val="24"/>
          <w:szCs w:val="24"/>
        </w:rPr>
        <w:t>" means a medical practitioner or dentist registered or provisionally registered under the Act.</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Complaints and information on conduct of practitioner</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When a complaint is made to or information received by the Council or any member thereof or the Registrar that a practitioner has been convicted of a felony or </w:t>
      </w:r>
      <w:proofErr w:type="spellStart"/>
      <w:r w:rsidRPr="006543AB">
        <w:rPr>
          <w:rFonts w:ascii="Times New Roman" w:hAnsi="Times New Roman" w:cs="Times New Roman"/>
          <w:sz w:val="24"/>
          <w:szCs w:val="24"/>
        </w:rPr>
        <w:t>misdemeanour</w:t>
      </w:r>
      <w:proofErr w:type="spellEnd"/>
      <w:r w:rsidRPr="006543AB">
        <w:rPr>
          <w:rFonts w:ascii="Times New Roman" w:hAnsi="Times New Roman" w:cs="Times New Roman"/>
          <w:sz w:val="24"/>
          <w:szCs w:val="24"/>
        </w:rPr>
        <w:t xml:space="preserve"> or has been guilty of conduct which prima facie constitutes infamous conduct in a professional respect, the Registrar shall make a preliminary examination of the case and report to the council in accordance with rule 6 of these Rules. </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Complaints to be written</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complaint is made by a person or body charging a practitioner with infamous conduct in a professional respect, such complaint shall be formulated in writing and accompanied by a statutory declaration addressed to the Registrar, and stating the ground thereof, and shall be accompanied by one or more statutory declarations verifying the facts of the case: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if the complaint is made by or on behalf of the government such complaint need not be accompanied by statutory declarations.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Contents of statutory declarations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Statutory declaration shall state the address and description of the </w:t>
      </w:r>
      <w:proofErr w:type="spellStart"/>
      <w:r w:rsidRPr="006543AB">
        <w:rPr>
          <w:rFonts w:ascii="Times New Roman" w:hAnsi="Times New Roman" w:cs="Times New Roman"/>
          <w:sz w:val="24"/>
          <w:szCs w:val="24"/>
        </w:rPr>
        <w:t>declarant</w:t>
      </w:r>
      <w:proofErr w:type="spellEnd"/>
      <w:r w:rsidRPr="006543AB">
        <w:rPr>
          <w:rFonts w:ascii="Times New Roman" w:hAnsi="Times New Roman" w:cs="Times New Roman"/>
          <w:sz w:val="24"/>
          <w:szCs w:val="24"/>
        </w:rPr>
        <w:t xml:space="preserve">, and where any fact stated in the declaration is not within the personal knowledge of the </w:t>
      </w:r>
      <w:proofErr w:type="spellStart"/>
      <w:r w:rsidRPr="006543AB">
        <w:rPr>
          <w:rFonts w:ascii="Times New Roman" w:hAnsi="Times New Roman" w:cs="Times New Roman"/>
          <w:sz w:val="24"/>
          <w:szCs w:val="24"/>
        </w:rPr>
        <w:t>declarant</w:t>
      </w:r>
      <w:proofErr w:type="spellEnd"/>
      <w:r w:rsidRPr="006543AB">
        <w:rPr>
          <w:rFonts w:ascii="Times New Roman" w:hAnsi="Times New Roman" w:cs="Times New Roman"/>
          <w:sz w:val="24"/>
          <w:szCs w:val="24"/>
        </w:rPr>
        <w:t>, his information and the ground of his belief of its truth must be accurately and fully stated.</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Preliminary examination</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the course of his preliminary examination the Registrar shall have power to ask the practitioner against whom such complaint is made or in respect of whom such information is received, as the case may be, for any explanation and may cause such further investigation to be made and such further evidence to be obtained and may obtain such advice and assistance as he thinks fit:</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the Registrar may in any case in which a complaint is made or information received, and shall in any case where he asks a practitioner for such explanation as aforesaid, </w:t>
      </w:r>
      <w:r w:rsidRPr="006543AB">
        <w:rPr>
          <w:rFonts w:ascii="Times New Roman" w:hAnsi="Times New Roman" w:cs="Times New Roman"/>
          <w:sz w:val="24"/>
          <w:szCs w:val="24"/>
        </w:rPr>
        <w:lastRenderedPageBreak/>
        <w:t>supply the practitioner with copies of the complaint or a summary of the information, as the case may be, and such particulars thereof as will enable the practitioner to make answer thereto.</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he has completed his preliminary examination the Registrar shall report to the Council and the Council shall determine whether or not to hold an inquiry.</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Procedure where no prima facie case disclosed</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the Council is of the opinion that no prima facie case for inquiry is made out against the practitioner, the Council shall direct the Registrar to inform both the practitioner and the complainant of the Council's intention not to hold an inquiry, in which case no further proceedings before the Council shall lie in respect to that complaint or information.</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Procedure where an inquiry is directed to be held</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If the Council is of the opinion that a prima facie case for inquiry is disclosed, the Council shall direct that an inquiry shall be held. </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the Attorney-General shall not sit on the Council at such inquiry the Registrar shall so inform the Attorney-General, and the Attorney-General shall appoint a member of the Attorney-General's Chambers (hereinafter called "the Legal Adviser"), who shall advise the Council with regard to law and procedure.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Registrar shall, at least three days before an inquiry, provide each member of the Council and the Legal Adviser (if appointed) with a copy of all material documents appertaining to the inquiry which has been lodged with him.</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Parties may be represented by advocate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 A complainant (if any) and the practitioner may be represented by an advocate. </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there is no complainant the Council may appoint an advocate or, with the consent of the Attorney-General, a State Attorney to present the case against the practitioner.</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References to either party hereinafter in these Rules shall be deemed to include, wherever the context so admits, their respective advocates, and references to the complainant shall be deemed to include an advocate or State Attorney appointed by the Council to present the case against the practitioner.</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Notification of inquiry</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inquiry has been directed to be held notice of the inquiry in the manner set out in Form A in the Schedule hereto shall be served on the practitioner concerned and on the complainant by the Registrar and such notice shall specify the charge or charges in respect of which the inquiry will be held, and inform the practitioner and the complainant of the time and place appointed for holding the inquiry.</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notice shall be accompanied by a copy of sections 26 and 27 of the Act and a copy of these Rules.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Rights of parties to documents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Either party shall, for the purpose of his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or reply, as the case may be, and upon request in writing for that purpose to the Registrar, be entitled to be supplied by the Registrar on demand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 xml:space="preserve"> with a copy of any statutory declaration, explanation answer or other document given or sent to the Council by or on behalf of the other party.</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Notice to admit facts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The complainant and the practitioner may at any time prior to the date of holding the inquiry serve upon the other a notice in writing asking him to admit in writing any facts or produce any document which are specified in such notice, material to the complaint or information or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as the case may be.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Summoning of witnesses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summons issued by the Chairman under subsection (2) of section 30 of the Act may be either in Form B or Form C as set out in the Schedule hereto, with such variations as circumstances may require.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Witness expenses shall be at the rate currently in force for witnesses in the High Court, and shall be paid where–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witness is called by and on behalf of the Council, by the Registrar;</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witness is called by or on behalf of the complainant, by the complainant; and</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witness is called by or on behalf of the practitioner, by the practitioner.</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Service of notice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Service of any notice or documents required by these Rules shall be deemed to be effected–</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if served personally on the person to be served; </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sent by registered post addressed to him at his last known address; or</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the case of service of any notice or document on a complainant or the practitioner, if sent by registered post addressed to any advocate appointed by him under rule 9(1) of these Rules,</w:t>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proof that such notice or document was served personally or was so addressed and posted shall be proof of service.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Inquiry to be public</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place where the inquiry is held shall be open to the public so far as the same can conveniently contain them:</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 that the Council, if it thinks fit, may at any stage of the inquiry exclude the public generally or any particular person.</w:t>
      </w:r>
      <w:proofErr w:type="gramEnd"/>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Council to be satisfied that notice of inquiry served</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the opening of the inquiry the charge or charges shall be read and, if the practitioner concerned is not present, the Council shall satisfy itself that notice of the inquiry was duly served on him as prescribed by these Rules.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Procedure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complainant shall open the case and produce his evidence in support thereof.</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Council shall then call upon the practitioner to state his case and produce evidence in support thereof.</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At the conclusion of the case by the practitioner, the complainant may address the Council in reply:</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Provided that if the practitioner has not produced evidence in support of his case the complainant shall not, without the special leave of the Council, make </w:t>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address in reply.</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Evidence and examination of witnesses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Evidence may be taken by the Council by oral or by written statement and, if oral, shall be given upon oath or affirmation administered by the chairman or, if written, shall be in the form of an affidavit or statutory declaration.</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witness is called by a party he shall be first examined by the party which called him and then cross-examined by the other party and then re-examined by the party which called him.</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If a deponent to a document is present at the inquiry and refuses to submit </w:t>
      </w:r>
      <w:proofErr w:type="gramStart"/>
      <w:r w:rsidRPr="006543AB">
        <w:rPr>
          <w:rFonts w:ascii="Times New Roman" w:hAnsi="Times New Roman" w:cs="Times New Roman"/>
          <w:sz w:val="24"/>
          <w:szCs w:val="24"/>
        </w:rPr>
        <w:t>himself</w:t>
      </w:r>
      <w:proofErr w:type="gramEnd"/>
      <w:r w:rsidRPr="006543AB">
        <w:rPr>
          <w:rFonts w:ascii="Times New Roman" w:hAnsi="Times New Roman" w:cs="Times New Roman"/>
          <w:sz w:val="24"/>
          <w:szCs w:val="24"/>
        </w:rPr>
        <w:t xml:space="preserve"> to cross-examination the Council may refuse to admit his evidence.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Council may question witnesses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Members of the Council may, through the Chairman, put such questions to the parties or witnesses as they think desirable.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Adjournments and deliberations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At any stage of the inquiry the Council may adjourn to consider any matter arising </w:t>
      </w:r>
      <w:proofErr w:type="spellStart"/>
      <w:r w:rsidRPr="006543AB">
        <w:rPr>
          <w:rFonts w:ascii="Times New Roman" w:hAnsi="Times New Roman" w:cs="Times New Roman"/>
          <w:sz w:val="24"/>
          <w:szCs w:val="24"/>
        </w:rPr>
        <w:t>therefrom</w:t>
      </w:r>
      <w:proofErr w:type="spellEnd"/>
      <w:r w:rsidRPr="006543AB">
        <w:rPr>
          <w:rFonts w:ascii="Times New Roman" w:hAnsi="Times New Roman" w:cs="Times New Roman"/>
          <w:sz w:val="24"/>
          <w:szCs w:val="24"/>
        </w:rPr>
        <w:t>.</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At the conclusion of the hearing the Council shall deliberate thereon in camera.</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No person other than a member of the Council shall be entitled to be present at any meeting of the Council during an adjournment or during its deliberations under the provisions of these Rules: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 that, if the Attorney-General shall not be sitting on the Council, the Legal Adviser shall be present.</w:t>
      </w:r>
      <w:proofErr w:type="gramEnd"/>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Records of the inquiry</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Shorthand notes of the proceedings of the inquiry, other than of the deliberations of the Council which are held in camera, may be taken by a person appointed for the purpose by the Chairman, and any party who appears at the proceedings shall be entitled to inspect the transcript thereof. </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Registrar shall, if required, supply to any person entitled to appeal under section 34 of the Act against the decision of the Council, or to his advocate, but to no other person, a copy of the transcript. </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If no shorthand notes be taken, the Chairman or some member of the Council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him in that behalf, or the Registrar, shall take a note of the proceedings, other than of the deliberations held in camera, and the provisions of this rule as to the inspection and taking of copies shall apply to such note.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Finding</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decision of the Council shall be recorded by the Chairman under his own hand and shall be announced by him in public in such terms as the Council approves.</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10)</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A</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A REGISTERED MEDICAL PRACTITIONER/DENTIST 1 OF AN INQUIRY UNDER SECTION 26 OF THE MEDICAL PRACTITIONERS AND DENTISTS ACT (Cap. 152)</w:t>
      </w:r>
    </w:p>
    <w:p w:rsidR="00147AA0" w:rsidRPr="006543AB" w:rsidRDefault="00147AA0" w:rsidP="00147AA0">
      <w:pPr>
        <w:spacing w:line="480" w:lineRule="auto"/>
        <w:rPr>
          <w:rFonts w:ascii="Times New Roman" w:hAnsi="Times New Roman" w:cs="Times New Roman"/>
          <w:sz w:val="24"/>
          <w:szCs w:val="24"/>
        </w:rPr>
      </w:pP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 behalf of the Medical Council of Tanganyika I give you notice 2 (that information</w:t>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evidence have been laid before the Council by .............................................................</w:t>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which the complainant makes the following charge against you, namely); or 3 (that information and evidence have been received by the Council from which it appears) (a) 4</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that</w:t>
      </w:r>
      <w:proofErr w:type="gramEnd"/>
      <w:r w:rsidRPr="006543AB">
        <w:rPr>
          <w:rFonts w:ascii="Times New Roman" w:hAnsi="Times New Roman" w:cs="Times New Roman"/>
          <w:sz w:val="24"/>
          <w:szCs w:val="24"/>
        </w:rPr>
        <w:t xml:space="preserve"> being a registered medical practitioner you ................................................................</w:t>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(b) that in relation to the facts so alleged you have been guilty of infamous conduct in a professional respect); or 5 (that on the ......................... day of ......................... you were convicted of the following .............................................. at ..............................................</w:t>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namely</w:t>
      </w:r>
      <w:proofErr w:type="gramEnd"/>
      <w:r w:rsidRPr="006543AB">
        <w:rPr>
          <w:rFonts w:ascii="Times New Roman" w:hAnsi="Times New Roman" w:cs="Times New Roman"/>
          <w:sz w:val="24"/>
          <w:szCs w:val="24"/>
        </w:rPr>
        <w:t xml:space="preserve"> .......................................................) and I am directed to give you notice that on the ......................... day of ......................... at ...................................................... a meeting</w:t>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the Medical Council of Tanganyika will be held ....................... a.m./p.m. to consider the above-mentioned charge or charges against you and to decide whether or not they should direct that your name be removed from the register or should caution or censure you or suspend you from practice pursuant to section 29 of the Medical Practitioners and Dentists Act (Cap. 52).</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You are requested to answer in writing the above charge or charges and to appear before the Medical Council of Tanganyika at the above-named place and time to establish any denial or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that you may have to make and you are hereby informed that if you do not attend as required the Council may proceed to hear and decide upon the said charges in your absence.</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answer, document or other communication or application which you may desire to produce or make respecting the said charge or charges, on your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thereto, should be addressed to me and dispatched so as to reach me not later than ........................... days before the date appointed for the hearing of this matter.</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copy of sections 29 and 30 of the Medical Practitioners and Dentists Act and of the Tanganyika Medical Council Inquiries Rules, 1959, is enclosed for your information.</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B</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 OF SUMMONS TO GIVE EVIDENCE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13)</w:t>
      </w:r>
    </w:p>
    <w:p w:rsidR="00147AA0" w:rsidRPr="006543AB" w:rsidRDefault="00147AA0" w:rsidP="00147AA0">
      <w:pPr>
        <w:spacing w:line="480" w:lineRule="auto"/>
        <w:rPr>
          <w:rFonts w:ascii="Times New Roman" w:hAnsi="Times New Roman" w:cs="Times New Roman"/>
          <w:sz w:val="24"/>
          <w:szCs w:val="24"/>
        </w:rPr>
      </w:pP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matter of A.B. a registered/temporarily registered/provisionally registered 1 medical practitioner/dentist 2</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and</w:t>
      </w:r>
      <w:proofErr w:type="gramEnd"/>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matter of the Medical Practitioners and Dentists Act (Cap. 152)</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WHEREAS your attendance is required to give evidence on behalf </w:t>
      </w:r>
      <w:proofErr w:type="gramStart"/>
      <w:r w:rsidRPr="006543AB">
        <w:rPr>
          <w:rFonts w:ascii="Times New Roman" w:hAnsi="Times New Roman" w:cs="Times New Roman"/>
          <w:sz w:val="24"/>
          <w:szCs w:val="24"/>
        </w:rPr>
        <w:t>of ................................</w:t>
      </w:r>
      <w:proofErr w:type="gramEnd"/>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the above matter, you are hereby</w:t>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required</w:t>
      </w:r>
      <w:proofErr w:type="gramEnd"/>
      <w:r w:rsidRPr="006543AB">
        <w:rPr>
          <w:rFonts w:ascii="Times New Roman" w:hAnsi="Times New Roman" w:cs="Times New Roman"/>
          <w:sz w:val="24"/>
          <w:szCs w:val="24"/>
        </w:rPr>
        <w:t xml:space="preserve"> to appear before the Medical Council of Tanganyika on the ......................... day of ........................., 20........, at .......................................................... in the ................ noon</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to bring with you the under-mentioned document(s) 3.</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herein fail not.</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Given under my hand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this ......................... day of ......................... 20........</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Chairman</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Medical Council of Tanganyika</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C</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SUMMONS TO PRODUCE DOCUMENT</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13)</w:t>
      </w:r>
    </w:p>
    <w:p w:rsidR="00147AA0" w:rsidRPr="006543AB" w:rsidRDefault="00147AA0" w:rsidP="00147AA0">
      <w:pPr>
        <w:spacing w:line="480" w:lineRule="auto"/>
        <w:rPr>
          <w:rFonts w:ascii="Times New Roman" w:hAnsi="Times New Roman" w:cs="Times New Roman"/>
          <w:sz w:val="24"/>
          <w:szCs w:val="24"/>
        </w:rPr>
      </w:pP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matter of C.D. a registered/temporarily registered/provisionally registered 1 medical practitioner/dentist 2</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 the matter of the Medical Practitioners and Dentists Act (Cap. 152).</w:t>
      </w:r>
      <w:proofErr w:type="gramEnd"/>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required in the above matter to–</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attend</w:t>
      </w:r>
      <w:proofErr w:type="gramEnd"/>
      <w:r w:rsidRPr="006543AB">
        <w:rPr>
          <w:rFonts w:ascii="Times New Roman" w:hAnsi="Times New Roman" w:cs="Times New Roman"/>
          <w:sz w:val="24"/>
          <w:szCs w:val="24"/>
        </w:rPr>
        <w:t xml:space="preserve"> and produce personally before the Medical Council of Tanganyika on the ......................... day of ......................... 20........ </w:t>
      </w:r>
      <w:proofErr w:type="gramStart"/>
      <w:r w:rsidRPr="006543AB">
        <w:rPr>
          <w:rFonts w:ascii="Times New Roman" w:hAnsi="Times New Roman" w:cs="Times New Roman"/>
          <w:sz w:val="24"/>
          <w:szCs w:val="24"/>
        </w:rPr>
        <w:t>at</w:t>
      </w:r>
      <w:proofErr w:type="gramEnd"/>
      <w:r w:rsidRPr="006543AB">
        <w:rPr>
          <w:rFonts w:ascii="Times New Roman" w:hAnsi="Times New Roman" w:cs="Times New Roman"/>
          <w:sz w:val="24"/>
          <w:szCs w:val="24"/>
        </w:rPr>
        <w:t xml:space="preserve"> ..................... o'clock in the ................. </w:t>
      </w:r>
      <w:proofErr w:type="gramStart"/>
      <w:r w:rsidRPr="006543AB">
        <w:rPr>
          <w:rFonts w:ascii="Times New Roman" w:hAnsi="Times New Roman" w:cs="Times New Roman"/>
          <w:sz w:val="24"/>
          <w:szCs w:val="24"/>
        </w:rPr>
        <w:t>noon</w:t>
      </w:r>
      <w:proofErr w:type="gramEnd"/>
      <w:r w:rsidRPr="006543AB">
        <w:rPr>
          <w:rFonts w:ascii="Times New Roman" w:hAnsi="Times New Roman" w:cs="Times New Roman"/>
          <w:sz w:val="24"/>
          <w:szCs w:val="24"/>
        </w:rPr>
        <w:t>, the under-mentioned document(s); or</w:t>
      </w:r>
      <w:r w:rsidRPr="006543AB">
        <w:rPr>
          <w:rFonts w:ascii="Times New Roman" w:hAnsi="Times New Roman" w:cs="Times New Roman"/>
          <w:sz w:val="24"/>
          <w:szCs w:val="24"/>
        </w:rPr>
        <w:tab/>
      </w:r>
      <w:r w:rsidRPr="006543AB">
        <w:rPr>
          <w:rFonts w:ascii="Times New Roman" w:hAnsi="Times New Roman" w:cs="Times New Roman"/>
          <w:sz w:val="24"/>
          <w:szCs w:val="24"/>
        </w:rPr>
        <w:cr/>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(b)</w:t>
      </w:r>
      <w:r w:rsidRPr="006543AB">
        <w:rPr>
          <w:rFonts w:ascii="Times New Roman" w:hAnsi="Times New Roman" w:cs="Times New Roman"/>
          <w:sz w:val="24"/>
          <w:szCs w:val="24"/>
        </w:rPr>
        <w:tab/>
        <w:t xml:space="preserve">cause to be produced to the Medical Council of Tanganyika on or before </w:t>
      </w:r>
      <w:proofErr w:type="spellStart"/>
      <w:r w:rsidRPr="006543AB">
        <w:rPr>
          <w:rFonts w:ascii="Times New Roman" w:hAnsi="Times New Roman" w:cs="Times New Roman"/>
          <w:sz w:val="24"/>
          <w:szCs w:val="24"/>
        </w:rPr>
        <w:t>the</w:t>
      </w:r>
      <w:proofErr w:type="spellEnd"/>
      <w:r w:rsidRPr="006543AB">
        <w:rPr>
          <w:rFonts w:ascii="Times New Roman" w:hAnsi="Times New Roman" w:cs="Times New Roman"/>
          <w:sz w:val="24"/>
          <w:szCs w:val="24"/>
        </w:rPr>
        <w:t xml:space="preserve"> ......................... day of ......................... 20........, at ..................... in the</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noon</w:t>
      </w:r>
      <w:proofErr w:type="gramEnd"/>
      <w:r w:rsidRPr="006543AB">
        <w:rPr>
          <w:rFonts w:ascii="Times New Roman" w:hAnsi="Times New Roman" w:cs="Times New Roman"/>
          <w:sz w:val="24"/>
          <w:szCs w:val="24"/>
        </w:rPr>
        <w:t>, the under-mentioned document(s).</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herein fail not.</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Given under my hand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this ......................... day of ........................., 20........</w:t>
      </w:r>
      <w:r w:rsidRPr="006543AB">
        <w:rPr>
          <w:rFonts w:ascii="Times New Roman" w:hAnsi="Times New Roman" w:cs="Times New Roman"/>
          <w:sz w:val="24"/>
          <w:szCs w:val="24"/>
        </w:rPr>
        <w:tab/>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Chairman</w:t>
      </w:r>
    </w:p>
    <w:p w:rsidR="00147AA0" w:rsidRPr="006543AB" w:rsidRDefault="00147AA0" w:rsidP="00147AA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Medical Council of Tanganyika</w:t>
      </w:r>
      <w:r w:rsidRPr="006543AB">
        <w:rPr>
          <w:rFonts w:ascii="Times New Roman" w:hAnsi="Times New Roman" w:cs="Times New Roman"/>
          <w:sz w:val="24"/>
          <w:szCs w:val="24"/>
        </w:rPr>
        <w:tab/>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47AA0"/>
    <w:rsid w:val="00147AA0"/>
    <w:rsid w:val="00171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2233</Words>
  <Characters>12734</Characters>
  <Application>Microsoft Office Word</Application>
  <DocSecurity>0</DocSecurity>
  <Lines>106</Lines>
  <Paragraphs>29</Paragraphs>
  <ScaleCrop>false</ScaleCrop>
  <Company/>
  <LinksUpToDate>false</LinksUpToDate>
  <CharactersWithSpaces>14938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2022-04-16T03:10:00Z</dcterms:created>
  <dcterms:modified xsi:type="dcterms:W3CDTF">2022-04-16T03:11:00Z</dcterms:modified>
</cp:coreProperties>
</file>