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THE NATIONAL DEFENCE RULES OF APPEAL PROCEDURE</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(C. 152)</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G.N. No. 309 of 1966</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These Rules may be cited as the National </w:t>
      </w:r>
      <w:proofErr w:type="spellStart"/>
      <w:r w:rsidRPr="006543AB">
        <w:rPr>
          <w:rFonts w:ascii="Times New Roman" w:hAnsi="Times New Roman" w:cs="Times New Roman"/>
          <w:sz w:val="24"/>
          <w:szCs w:val="24"/>
        </w:rPr>
        <w:t>Defence</w:t>
      </w:r>
      <w:proofErr w:type="spellEnd"/>
      <w:r w:rsidRPr="006543AB">
        <w:rPr>
          <w:rFonts w:ascii="Times New Roman" w:hAnsi="Times New Roman" w:cs="Times New Roman"/>
          <w:sz w:val="24"/>
          <w:szCs w:val="24"/>
        </w:rPr>
        <w:t xml:space="preserve"> Rules of Appeal Procedure.</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 unless the context requires otherwise–</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"Code" means the Code of Service Discipline (first schedule to the National </w:t>
      </w:r>
      <w:proofErr w:type="spellStart"/>
      <w:r w:rsidRPr="006543AB">
        <w:rPr>
          <w:rFonts w:ascii="Times New Roman" w:hAnsi="Times New Roman" w:cs="Times New Roman"/>
          <w:sz w:val="24"/>
          <w:szCs w:val="24"/>
        </w:rPr>
        <w:t>Defence</w:t>
      </w:r>
      <w:proofErr w:type="spellEnd"/>
      <w:r w:rsidRPr="006543AB">
        <w:rPr>
          <w:rFonts w:ascii="Times New Roman" w:hAnsi="Times New Roman" w:cs="Times New Roman"/>
          <w:sz w:val="24"/>
          <w:szCs w:val="24"/>
        </w:rPr>
        <w:t xml:space="preserve"> Act *);</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exhibits</w:t>
      </w:r>
      <w:proofErr w:type="gramEnd"/>
      <w:r w:rsidRPr="006543AB">
        <w:rPr>
          <w:rFonts w:ascii="Times New Roman" w:hAnsi="Times New Roman" w:cs="Times New Roman"/>
          <w:sz w:val="24"/>
          <w:szCs w:val="24"/>
        </w:rPr>
        <w:t>" means all documents and things which have been produced and used in evidence at a trial by court-martial, whether they are attached to the proceedings of the court-martial or not;</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presiding</w:t>
      </w:r>
      <w:proofErr w:type="gramEnd"/>
      <w:r w:rsidRPr="006543AB">
        <w:rPr>
          <w:rFonts w:ascii="Times New Roman" w:hAnsi="Times New Roman" w:cs="Times New Roman"/>
          <w:sz w:val="24"/>
          <w:szCs w:val="24"/>
        </w:rPr>
        <w:t xml:space="preserve"> judge" means the judge of the Court who by rule 7 of these rules is to preside at any sitting of the Court in the place of the senior Judge;</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"Registrar" means the Registrar of the Court and includes Deputy Registrar and a District Registrar;</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"Respondent" means the Judge Advocate General; </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"Senior Judge" means the senior Judge of the Court, and words and phrases defined the National </w:t>
      </w:r>
      <w:proofErr w:type="spellStart"/>
      <w:r w:rsidRPr="006543AB">
        <w:rPr>
          <w:rFonts w:ascii="Times New Roman" w:hAnsi="Times New Roman" w:cs="Times New Roman"/>
          <w:sz w:val="24"/>
          <w:szCs w:val="24"/>
        </w:rPr>
        <w:t>Defence</w:t>
      </w:r>
      <w:proofErr w:type="spellEnd"/>
      <w:r w:rsidRPr="006543AB">
        <w:rPr>
          <w:rFonts w:ascii="Times New Roman" w:hAnsi="Times New Roman" w:cs="Times New Roman"/>
          <w:sz w:val="24"/>
          <w:szCs w:val="24"/>
        </w:rPr>
        <w:t xml:space="preserve"> Act *, shall have the meaning assigned to them in that section.</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3.</w:t>
      </w:r>
      <w:r w:rsidRPr="006543AB">
        <w:rPr>
          <w:rFonts w:ascii="Times New Roman" w:hAnsi="Times New Roman" w:cs="Times New Roman"/>
          <w:sz w:val="24"/>
          <w:szCs w:val="24"/>
        </w:rPr>
        <w:tab/>
        <w:t>Forwarding of appeals to Registrar</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Any appeal which is delivered to the Judge Advocate General, other than an appeal to Registrar which relates only to the severity of the sentence, shall be referred forthwith to the Registrar.</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the Judge Advocate General pursuant to section C. 151 of the Code refers the appeal for summary determination he shall submit the following documents to the Registrar–</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statement of appeal in the form prescribed in the </w:t>
      </w:r>
      <w:proofErr w:type="spellStart"/>
      <w:r w:rsidRPr="006543AB">
        <w:rPr>
          <w:rFonts w:ascii="Times New Roman" w:hAnsi="Times New Roman" w:cs="Times New Roman"/>
          <w:sz w:val="24"/>
          <w:szCs w:val="24"/>
        </w:rPr>
        <w:t>Defence</w:t>
      </w:r>
      <w:proofErr w:type="spellEnd"/>
      <w:r w:rsidRPr="006543AB">
        <w:rPr>
          <w:rFonts w:ascii="Times New Roman" w:hAnsi="Times New Roman" w:cs="Times New Roman"/>
          <w:sz w:val="24"/>
          <w:szCs w:val="24"/>
        </w:rPr>
        <w:t xml:space="preserve"> Forces Regulations;</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an affidavit sworn by the person who delivered to the offender pursuant to section C. 122 of the Code a copy of the minutes of proceedings and a form of the Statement of Appeal, setting out the date of such delivery; and when appropriate, an affidavit sworn to by the person who gave notice to the offender of any alteration in the finding or sentence in respect of which the offender intends to enter an appeal;</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original minutes of the proceedings of the court-martial in respect of which the appeal is lodged;</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all</w:t>
      </w:r>
      <w:proofErr w:type="gramEnd"/>
      <w:r w:rsidRPr="006543AB">
        <w:rPr>
          <w:rFonts w:ascii="Times New Roman" w:hAnsi="Times New Roman" w:cs="Times New Roman"/>
          <w:sz w:val="24"/>
          <w:szCs w:val="24"/>
        </w:rPr>
        <w:t xml:space="preserve"> other documents and records relevant to the appeal that were attached to the minutes of the proceedings of the court-martial; and</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letters, messages and other documents relating to the abandonment of the appeal,</w:t>
      </w:r>
    </w:p>
    <w:p w:rsidR="006C644F" w:rsidRPr="006543AB" w:rsidRDefault="006C644F" w:rsidP="006C644F">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and</w:t>
      </w:r>
      <w:proofErr w:type="gramEnd"/>
      <w:r w:rsidRPr="006543AB">
        <w:rPr>
          <w:rFonts w:ascii="Times New Roman" w:hAnsi="Times New Roman" w:cs="Times New Roman"/>
          <w:sz w:val="24"/>
          <w:szCs w:val="24"/>
        </w:rPr>
        <w:t xml:space="preserve"> he may also present such argument in writing relating to the abandonment of the appeal as he deems fit.</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Where the Judge Advocate General refers the appeal pursuant to subsections (2) or (3) of section C. 145 or, where the Court has refused to reject summarily an appeal referred under section C. 151 he shall submit the documents described in subparagraphs (a) to (d) of paragraph (2) of this rule together with seven copies of the Statement of Appeal and seven copies of the minutes of proceedings.</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Determination of appeals referred under section C. 151</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Registrar upon receipt of an appeal referred for summary determination under section C. 151 of the Code shall forthwith deliver the documents referred to in rule 3(2) to the senior Judge who shall thereupon appoint three or more judges of the Court to determine the appeal.</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judges appointed under paragraph (1) of this rule may either–</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dismiss</w:t>
      </w:r>
      <w:proofErr w:type="gramEnd"/>
      <w:r w:rsidRPr="006543AB">
        <w:rPr>
          <w:rFonts w:ascii="Times New Roman" w:hAnsi="Times New Roman" w:cs="Times New Roman"/>
          <w:sz w:val="24"/>
          <w:szCs w:val="24"/>
        </w:rPr>
        <w:t xml:space="preserve"> the appeal summarily in chambers or in open court;</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refuse</w:t>
      </w:r>
      <w:proofErr w:type="gramEnd"/>
      <w:r w:rsidRPr="006543AB">
        <w:rPr>
          <w:rFonts w:ascii="Times New Roman" w:hAnsi="Times New Roman" w:cs="Times New Roman"/>
          <w:sz w:val="24"/>
          <w:szCs w:val="24"/>
        </w:rPr>
        <w:t xml:space="preserve"> to dismiss the appeal summarily, whereupon it shall be deemed to have been referred under section C. 145(2) or (3) and the Court shall fix a time and place for hearing.</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Time and place of hearing</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Registrar, upon receipt of a statement of appeal referred under subsection (2) or (3) of section C. 145 of the Code, shall forthwith notify the senior Judge who shall thereupon fix a time and place for the hearing of the appeal.</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Service of notice of hearing</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In respect of appeals referred of under subsection (2) or (3) of section C. 145 of the Code, the Registrar shall, not less than twenty-one days before the date fixed for hearing, notify the Judge Advocate General and the advocate of the appellant, of the time and place fixed for the hearing of the appeal.</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the appellant has no advocate the Judge Advocate General, not less than fourteen days before the date fixed for hearing, shall cause to be served upon the appellant in person, notice of the time and place fixed for hearing.</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Notwithstanding the preceding provisions of this rule the Court may, if it is satisfied that no prejudice has been occasioned, dispense with the service of notice of hearing in accordance with this rule.</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Three Judges to hear appeals</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senior Judge shall arrange to have three or more judges of the Court hear an appeal referred under subsection (2) or (3) of section C. 145 of the Code and when the senior Judge is not included in the number assembled, the senior of the judges so assembled shall, unless the senior Judge has appointed another judge for the purpose, be the presiding judge.</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Postponement of hearing</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senior Judge, prior to the hearing of an appeal, referred under subsection (2) or (3) of section C. 145 of the Code, or the Court, at the hearing, may postpone the hearing of such appeal and the Registrar shall cause reasonable notice of that postponement to be given to the parties.</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Amendment of statement of appeal</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 statement of appeal may be amended extended by the Appellant or his advocate, if any, at any time prior to five clear days before the commencement of the hearing of the appeal and every such amendment or extension of a statement of appeal shall be filed with the Registrar, together with seven copies thereof and one copy shall be delivered to the Judge Advocate General forthwith.</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Particulars of appeal</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senior Judge may, at any time, upon his own motion or upon application by the Judge Advocate General, make an order requiring the appellant or his advocate, if any, to furnish particulars of any ground of appeal stated in a statement of appeal, including any amendments to it or its extensions.</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application for an order under paragraph (1) of this rule shall be made by the Judge Advocate General unless he has previously served a demand on the appellant or his advocate, if any, specifying the grounds stated in the statement of appeal, including any amendments to it or its extensions, in respect of which particulars are required, and requesting that such particulars be furnished within seven days of the date upon which the demand is received.</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In the event of the appellant or his advocate, if any, failing to furnish particulars pursuant to a demand under subsection (2) or furnishing particulars which in the opinion of the Judge Advocate General are inadequate, the Judge Advocate General may apply to the senior Judge for an order under this section.</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 The senior Judge shall appoint a time and place to consider an application for an order under this section, and the Registrar shall give reasonable notice to the parties of the time and place so appointed.</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Copies of demands and particulars furnished under this section shall be forwarded to the Registrar and any other party forthwith.</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Argument in writing</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Upon application supported by an affidavit of the appellant showing that he is unable to obtain an advocate to represent him at the hearing of his appeal and the steps he has taken, and the results thereof, the senior Judge may grant leave to the appellant to present his arguments in writing instead of orally, and in that case when leave is granted the Court shall consider any argument so presented.</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Presentation of appeals</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At the hearing of an appeal the case for the appellant may be presented by the appellant in person, or by an advocate on his behalf, and the case for the respondent may be presented by a legally qualified military officer detailed by the Judge Advocate General or by an advocate or by any officer of the National </w:t>
      </w:r>
      <w:proofErr w:type="spellStart"/>
      <w:r w:rsidRPr="006543AB">
        <w:rPr>
          <w:rFonts w:ascii="Times New Roman" w:hAnsi="Times New Roman" w:cs="Times New Roman"/>
          <w:sz w:val="24"/>
          <w:szCs w:val="24"/>
        </w:rPr>
        <w:t>Defence</w:t>
      </w:r>
      <w:proofErr w:type="spellEnd"/>
      <w:r w:rsidRPr="006543AB">
        <w:rPr>
          <w:rFonts w:ascii="Times New Roman" w:hAnsi="Times New Roman" w:cs="Times New Roman"/>
          <w:sz w:val="24"/>
          <w:szCs w:val="24"/>
        </w:rPr>
        <w:t xml:space="preserve"> Rules government to whom section 3 of the Advocates Act * applies, designated by the Attorney-General for the purpose.</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Right to have counsel</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In prosecuting his appeal, the appellant shall have the right to be represented by an advocate of his own choice or, if he so desires and the senior Judge approves, by an advocate appointed by the Court under paragraph (2) of this rule.</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An appellant may apply to the senior Judge for the appointment of an advocate by the Court for that application shall be in writing and shall contain information as to–</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pay, income, salary and allowances he was receiving–</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prior</w:t>
      </w:r>
      <w:proofErr w:type="gramEnd"/>
      <w:r w:rsidRPr="006543AB">
        <w:rPr>
          <w:rFonts w:ascii="Times New Roman" w:hAnsi="Times New Roman" w:cs="Times New Roman"/>
          <w:sz w:val="24"/>
          <w:szCs w:val="24"/>
        </w:rPr>
        <w:t xml:space="preserve"> to his conviction; and</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at</w:t>
      </w:r>
      <w:proofErr w:type="gramEnd"/>
      <w:r w:rsidRPr="006543AB">
        <w:rPr>
          <w:rFonts w:ascii="Times New Roman" w:hAnsi="Times New Roman" w:cs="Times New Roman"/>
          <w:sz w:val="24"/>
          <w:szCs w:val="24"/>
        </w:rPr>
        <w:t xml:space="preserve"> the date of the application;</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his</w:t>
      </w:r>
      <w:proofErr w:type="gramEnd"/>
      <w:r w:rsidRPr="006543AB">
        <w:rPr>
          <w:rFonts w:ascii="Times New Roman" w:hAnsi="Times New Roman" w:cs="Times New Roman"/>
          <w:sz w:val="24"/>
          <w:szCs w:val="24"/>
        </w:rPr>
        <w:t xml:space="preserve"> other means;</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his</w:t>
      </w:r>
      <w:proofErr w:type="gramEnd"/>
      <w:r w:rsidRPr="006543AB">
        <w:rPr>
          <w:rFonts w:ascii="Times New Roman" w:hAnsi="Times New Roman" w:cs="Times New Roman"/>
          <w:sz w:val="24"/>
          <w:szCs w:val="24"/>
        </w:rPr>
        <w:t xml:space="preserve"> current and probable future liabilities;</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his</w:t>
      </w:r>
      <w:proofErr w:type="gramEnd"/>
      <w:r w:rsidRPr="006543AB">
        <w:rPr>
          <w:rFonts w:ascii="Times New Roman" w:hAnsi="Times New Roman" w:cs="Times New Roman"/>
          <w:sz w:val="24"/>
          <w:szCs w:val="24"/>
        </w:rPr>
        <w:t xml:space="preserve"> marital status and dependants, if any; and</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further facts which the appellant proposes to put forward as justification for the approval.</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No new ground to be argued</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At the hearing of an appeal no ground of appeal other than those set out in the statement of appeal, including any amendments to it or its extensions made under rule 9, may be argued except by leave of the Court, and save in exceptional cases leave shall not be granted unless reasonable notice of the additional ground has been given by the appellant or his counsel, if any, to the respondent.</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Normal appeal procedure to apply</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Subject to the provisions of the National </w:t>
      </w:r>
      <w:proofErr w:type="spellStart"/>
      <w:r w:rsidRPr="006543AB">
        <w:rPr>
          <w:rFonts w:ascii="Times New Roman" w:hAnsi="Times New Roman" w:cs="Times New Roman"/>
          <w:sz w:val="24"/>
          <w:szCs w:val="24"/>
        </w:rPr>
        <w:t>Defence</w:t>
      </w:r>
      <w:proofErr w:type="spellEnd"/>
      <w:r w:rsidRPr="006543AB">
        <w:rPr>
          <w:rFonts w:ascii="Times New Roman" w:hAnsi="Times New Roman" w:cs="Times New Roman"/>
          <w:sz w:val="24"/>
          <w:szCs w:val="24"/>
        </w:rPr>
        <w:t xml:space="preserve"> Act and the provisions of these rules, the practice and procedure of to apply the Court shall, so far as is practicable, be in conformity with the practice and procedure of the High Court acting in the appellant criminal jurisdiction.</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Abandonment of appeal</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 appellant may abandon his appeal at any time by notice in writing forwarded to the Registrar, and thereupon the appeal shall be at an end.</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notice of abandonment under subsection (1) shall be signed–</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by</w:t>
      </w:r>
      <w:proofErr w:type="gramEnd"/>
      <w:r w:rsidRPr="006543AB">
        <w:rPr>
          <w:rFonts w:ascii="Times New Roman" w:hAnsi="Times New Roman" w:cs="Times New Roman"/>
          <w:sz w:val="24"/>
          <w:szCs w:val="24"/>
        </w:rPr>
        <w:t xml:space="preserve"> the appellant and a witness to the appellant's signature, and supported by an affidavit of the witness, or other evidence, as to the signature of the appellant; or</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if</w:t>
      </w:r>
      <w:proofErr w:type="gramEnd"/>
      <w:r w:rsidRPr="006543AB">
        <w:rPr>
          <w:rFonts w:ascii="Times New Roman" w:hAnsi="Times New Roman" w:cs="Times New Roman"/>
          <w:sz w:val="24"/>
          <w:szCs w:val="24"/>
        </w:rPr>
        <w:t xml:space="preserve"> the accused is represented by an advocate, by his advocate who shall state in the notice that he has consulted his client and is authorized by his client to abandon the appeal.</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Where appeal considered abandoned</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For the purposes of section C. 151 of the Code, an appeal may be considered abandoned for want of prosecution where–</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statement of appeal does not contain sufficient particulars of the grounds upon which the appeal is founded and the appellant has failed to comply with an order of the senior Judge requiring him to furnish such particulars;</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 xml:space="preserve">the Judge Advocate General has reason to believe the appellant intends to abandon his appeal but the appellant has failed to comply within a reasonable time with a request </w:t>
      </w:r>
      <w:r w:rsidRPr="006543AB">
        <w:rPr>
          <w:rFonts w:ascii="Times New Roman" w:hAnsi="Times New Roman" w:cs="Times New Roman"/>
          <w:sz w:val="24"/>
          <w:szCs w:val="24"/>
        </w:rPr>
        <w:lastRenderedPageBreak/>
        <w:t>by the Registrar for an expression of his intentions as to the abandonment or otherwise of his appeal;</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appellant or his advocate on his behalf has failed to appear at the time and place fixed for the hearing and the appellant has not obtained permission under rule 11 to present his arguments in writing, or having obtained such permission, has failed to submit his arguments within the time allowed thereof; or</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other</w:t>
      </w:r>
      <w:proofErr w:type="gramEnd"/>
      <w:r w:rsidRPr="006543AB">
        <w:rPr>
          <w:rFonts w:ascii="Times New Roman" w:hAnsi="Times New Roman" w:cs="Times New Roman"/>
          <w:sz w:val="24"/>
          <w:szCs w:val="24"/>
        </w:rPr>
        <w:t xml:space="preserve"> circumstances exist from which the Court may conclude that the appeal has been abandoned.</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18.</w:t>
      </w:r>
      <w:r w:rsidRPr="006543AB">
        <w:rPr>
          <w:rFonts w:ascii="Times New Roman" w:hAnsi="Times New Roman" w:cs="Times New Roman"/>
          <w:sz w:val="24"/>
          <w:szCs w:val="24"/>
        </w:rPr>
        <w:tab/>
        <w:t>Duties of Registrar</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Registrar shall perform such duties as may be required of him under these Rules or assigned to him from time to time by the senior Judge of the Court and without restricting the generality of the foregoing, shall–</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receive</w:t>
      </w:r>
      <w:proofErr w:type="gramEnd"/>
      <w:r w:rsidRPr="006543AB">
        <w:rPr>
          <w:rFonts w:ascii="Times New Roman" w:hAnsi="Times New Roman" w:cs="Times New Roman"/>
          <w:sz w:val="24"/>
          <w:szCs w:val="24"/>
        </w:rPr>
        <w:t xml:space="preserve"> and file all papers, documents and exhibits transmitted to him in connection with appeals;</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enter</w:t>
      </w:r>
      <w:proofErr w:type="gramEnd"/>
      <w:r w:rsidRPr="006543AB">
        <w:rPr>
          <w:rFonts w:ascii="Times New Roman" w:hAnsi="Times New Roman" w:cs="Times New Roman"/>
          <w:sz w:val="24"/>
          <w:szCs w:val="24"/>
        </w:rPr>
        <w:t xml:space="preserve"> in an appropriate book provided for that purpose a list of appeals set down for hearing by the Court;</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transmit</w:t>
      </w:r>
      <w:proofErr w:type="gramEnd"/>
      <w:r w:rsidRPr="006543AB">
        <w:rPr>
          <w:rFonts w:ascii="Times New Roman" w:hAnsi="Times New Roman" w:cs="Times New Roman"/>
          <w:sz w:val="24"/>
          <w:szCs w:val="24"/>
        </w:rPr>
        <w:t xml:space="preserve"> to each judge of the Court, before whom a particular appeal is to be heard, a copy of the statement of appeal and of the minutes of the proceedings of the court-martial in respect of which the appeal is taken;</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attend</w:t>
      </w:r>
      <w:proofErr w:type="gramEnd"/>
      <w:r w:rsidRPr="006543AB">
        <w:rPr>
          <w:rFonts w:ascii="Times New Roman" w:hAnsi="Times New Roman" w:cs="Times New Roman"/>
          <w:sz w:val="24"/>
          <w:szCs w:val="24"/>
        </w:rPr>
        <w:t xml:space="preserve"> or cause the attendance of an officer, clerk or other employee of the Court with all relevant records, exhibits and papers at hearing of the Court;</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w:t>
      </w:r>
      <w:r w:rsidRPr="006543AB">
        <w:rPr>
          <w:rFonts w:ascii="Times New Roman" w:hAnsi="Times New Roman" w:cs="Times New Roman"/>
          <w:sz w:val="24"/>
          <w:szCs w:val="24"/>
        </w:rPr>
        <w:tab/>
        <w:t>keep or cause to be kept a full and correct record of all proceedings before the Court showing the names of the judges of the Court present, the date, the name of the representatives of the respondent and of counsel for the appellant, if any, the result of the appeal, the judgment given and the time occupies in the hearing;</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transmit to the parties and to the Judge Advocate General the judgment of the Court and return to the Judge Advocate General the original minutes of the proceedings of the court-martial; and</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retain</w:t>
      </w:r>
      <w:proofErr w:type="gramEnd"/>
      <w:r w:rsidRPr="006543AB">
        <w:rPr>
          <w:rFonts w:ascii="Times New Roman" w:hAnsi="Times New Roman" w:cs="Times New Roman"/>
          <w:sz w:val="24"/>
          <w:szCs w:val="24"/>
        </w:rPr>
        <w:t xml:space="preserve"> possession of all other papers, documents and exhibits unless otherwise required by the senior Judge.</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19.</w:t>
      </w:r>
      <w:r w:rsidRPr="006543AB">
        <w:rPr>
          <w:rFonts w:ascii="Times New Roman" w:hAnsi="Times New Roman" w:cs="Times New Roman"/>
          <w:sz w:val="24"/>
          <w:szCs w:val="24"/>
        </w:rPr>
        <w:tab/>
        <w:t>Restitution Order</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operation of any order under section C. 142 of the Code shall (unless the service tribunal direct to the contrary in any case in which the title to the property is not in dispute) be suspended–</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in</w:t>
      </w:r>
      <w:proofErr w:type="gramEnd"/>
      <w:r w:rsidRPr="006543AB">
        <w:rPr>
          <w:rFonts w:ascii="Times New Roman" w:hAnsi="Times New Roman" w:cs="Times New Roman"/>
          <w:sz w:val="24"/>
          <w:szCs w:val="24"/>
        </w:rPr>
        <w:t xml:space="preserve"> any case until the time for delivery of the Notice of Intention to Appeal has elapsed;</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in</w:t>
      </w:r>
      <w:proofErr w:type="gramEnd"/>
      <w:r w:rsidRPr="006543AB">
        <w:rPr>
          <w:rFonts w:ascii="Times New Roman" w:hAnsi="Times New Roman" w:cs="Times New Roman"/>
          <w:sz w:val="24"/>
          <w:szCs w:val="24"/>
        </w:rPr>
        <w:t xml:space="preserve"> any case where Notice of Intention of Appeal has been delivered until the time for delivery of the Statement of Appeal has expired; and</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in</w:t>
      </w:r>
      <w:proofErr w:type="gramEnd"/>
      <w:r w:rsidRPr="006543AB">
        <w:rPr>
          <w:rFonts w:ascii="Times New Roman" w:hAnsi="Times New Roman" w:cs="Times New Roman"/>
          <w:sz w:val="24"/>
          <w:szCs w:val="24"/>
        </w:rPr>
        <w:t xml:space="preserve"> any case where the Statement of Appeal has been delivered until the determination of the Appeal,</w:t>
      </w:r>
    </w:p>
    <w:p w:rsidR="006C644F" w:rsidRPr="006543AB" w:rsidRDefault="006C644F" w:rsidP="006C644F">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lastRenderedPageBreak/>
        <w:t>and</w:t>
      </w:r>
      <w:proofErr w:type="gramEnd"/>
      <w:r w:rsidRPr="006543AB">
        <w:rPr>
          <w:rFonts w:ascii="Times New Roman" w:hAnsi="Times New Roman" w:cs="Times New Roman"/>
          <w:sz w:val="24"/>
          <w:szCs w:val="24"/>
        </w:rPr>
        <w:t xml:space="preserve"> in cases where the operation of that order is suspended until the determination of the appeal, the order shall not take effect as to the property in question if the conviction is quashed on appeal.</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the order has been suspended, unless the property is in the custody of the Registrar, the authority which made the order shall cause it to be kept in safe custody for the period during which the operation of the order is suspended.</w:t>
      </w:r>
    </w:p>
    <w:p w:rsidR="006C644F" w:rsidRPr="006543AB" w:rsidRDefault="006C644F" w:rsidP="006C644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Any person having an interest in any property in respect of which an order under C. 142 of the Code has been made, shall, on the final hearing by the Court of the appeal against the conviction of which the order was made, be entitled to have any representations that he may make considered by the Court before any order is made under section C. 142 of the Code is put into execution.</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6C644F"/>
    <w:rsid w:val="006C644F"/>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4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2101</Words>
  <Characters>11978</Characters>
  <Application>Microsoft Office Word</Application>
  <DocSecurity>0</DocSecurity>
  <Lines>99</Lines>
  <Paragraphs>28</Paragraphs>
  <ScaleCrop>false</ScaleCrop>
  <Company/>
  <LinksUpToDate>false</LinksUpToDate>
  <CharactersWithSpaces>14051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2022-04-16T22:02:00Z</dcterms:created>
  <dcterms:modified xsi:type="dcterms:W3CDTF">2022-04-16T22:03:00Z</dcterms:modified>
</cp:coreProperties>
</file>