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MINING (DISPUTES RESOLUTION) RULES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[2nd July, 1999]</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224 of 1999</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 1)</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Mining (Dispute Resolution) Rules.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PROCEDURE (rule 2)</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Procedure for lodging a complaint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in the course of prospecting or mining operations dispute arises which falls within the scope of section 101 of the Mining Act *, any affected party hereinafter called the "complaint", who wishes the Commissioner to inquire into and decide the dispute, shall lodge a memorandum of complaint in duplicate at the office of the Commissioner.</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memorandum referred to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(1) of rule (2) shall be in the Form MDF.1 set out under the Second Schedule to these Rules or in a form to the like effect, and shall specify shortly the subject matter of the complaint and relief claimed.</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Upon receipt of the memorandum, the Commissioner shall give notice in the Form MDF.2 set out under the Second Schedule to these Rules by post, registered post, fax or by </w:t>
      </w:r>
      <w:r w:rsidRPr="006543AB">
        <w:rPr>
          <w:rFonts w:ascii="Times New Roman" w:hAnsi="Times New Roman" w:cs="Times New Roman"/>
          <w:sz w:val="24"/>
          <w:szCs w:val="24"/>
        </w:rPr>
        <w:lastRenderedPageBreak/>
        <w:t>dispatch, to the person against whom the complaint is lodged hereinafter called the "Respondent" of the nature of the complaint, and the time and place at which the same will be heard and determined.</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Fees payable for instituting a claim shall be as specified in the First Schedule to these Rules.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HEARING OF DISPUTES (rule 3)</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Dispute hearing procedures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On the day fixed for hearing of the dispute, the complainant shall state the case in support of the issue raised in the memorandum.</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respondent will then state his case and may address the Commissioner generally on the whole case.</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parties or their representatives shall produce at the first hearing, documentary evidence of every description in their possession or power, on which they intend to rely on and which has not already been submitted to the Commissioner, and any document which the Commissioner has ordered to be produced, and the Commissioner will take account of the evidence so produced.</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No documentary evidence in the possession or power of any party which has not been produced to the Commissioner at the first </w:t>
      </w:r>
      <w:proofErr w:type="gramStart"/>
      <w:r w:rsidRPr="006543AB">
        <w:rPr>
          <w:rFonts w:ascii="Times New Roman" w:hAnsi="Times New Roman" w:cs="Times New Roman"/>
          <w:sz w:val="24"/>
          <w:szCs w:val="24"/>
        </w:rPr>
        <w:t>hearing,</w:t>
      </w:r>
      <w:proofErr w:type="gramEnd"/>
      <w:r w:rsidRPr="006543AB">
        <w:rPr>
          <w:rFonts w:ascii="Times New Roman" w:hAnsi="Times New Roman" w:cs="Times New Roman"/>
          <w:sz w:val="24"/>
          <w:szCs w:val="24"/>
        </w:rPr>
        <w:t xml:space="preserve"> may be produced at a subsequent hearing unless good cause is shown, to the satisfaction of the Commissioner, for the failure to produce </w:t>
      </w:r>
      <w:r w:rsidRPr="006543AB">
        <w:rPr>
          <w:rFonts w:ascii="Times New Roman" w:hAnsi="Times New Roman" w:cs="Times New Roman"/>
          <w:sz w:val="24"/>
          <w:szCs w:val="24"/>
        </w:rPr>
        <w:lastRenderedPageBreak/>
        <w:t>the document at the first hearing. Where the Commissioner admits a document not produced at the first hearing he shall record the reason for so doing.</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Commissioner may at any stage of the hearing reject any document which he considers irrelevant or otherwise inadmissible, recording the ground for such rejection.</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The parties may call persons whose attendance is required either to give evidence or produce documents. If such </w:t>
      </w:r>
      <w:proofErr w:type="gramStart"/>
      <w:r w:rsidRPr="006543AB">
        <w:rPr>
          <w:rFonts w:ascii="Times New Roman" w:hAnsi="Times New Roman" w:cs="Times New Roman"/>
          <w:sz w:val="24"/>
          <w:szCs w:val="24"/>
        </w:rPr>
        <w:t>persons fails</w:t>
      </w:r>
      <w:proofErr w:type="gramEnd"/>
      <w:r w:rsidRPr="006543AB">
        <w:rPr>
          <w:rFonts w:ascii="Times New Roman" w:hAnsi="Times New Roman" w:cs="Times New Roman"/>
          <w:sz w:val="24"/>
          <w:szCs w:val="24"/>
        </w:rPr>
        <w:t xml:space="preserve"> to appear, the hearing will continue without such persons.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Each party to the dispute shall be the cost of persons appearing to give evidence in support of that party's case.</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Where the respondent appears at two successive hearings and the complainant does not appear at either without sufficient cause the complaint shall be dismissed and shall not be lodged or entertained again.</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Where the complainant appears and the respondent does not appear, at two successive hearings the dispute shall be heard ex parte.</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 Where the dispute is heard ex parte and </w:t>
      </w:r>
      <w:proofErr w:type="spell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has been pronounced against the respondent, he may request the Commissioner to re-hear the dispute, and if he satisfies the Commissioner that the notice was not duly served on him or that he was prevented by sufficient cause from appearing when the complaint was called for hearing, the Commissioner shall re-hear the dispute.</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The Commissioner may adjourn the hearing of any complaint to any other time or place.</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(12) The Commissioner shall keep records of all cases heard and disputes decided by him and shall take notice in writing of all evidence given before him.</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(rule 4)</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Commissioner to pronounce </w:t>
      </w:r>
      <w:proofErr w:type="spell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and make an order</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Commissioner, after the complaint has been heard, shall pronounce </w:t>
      </w:r>
      <w:proofErr w:type="spell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and make an order either at once, or on some future day of which due notice shall be given to parties or their representatives.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Commissioner may pronounce </w:t>
      </w:r>
      <w:proofErr w:type="spell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and make an order in respect of a </w:t>
      </w:r>
      <w:proofErr w:type="spell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or an order written but not pronounced by his predecessor.</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order shall be written, and shall be dated and signed by the Commissioner as of the date which it is pronounced. Once an order has been signed it shall not afterwards be altered or added to.</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order shall contain a statement of the case, point for determination, the decision thereon and the reason for such decision.</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Any person interested in any dispute, decision or order shall be entitled to obtain a copy of the record and notes upon payment of fees specified in the First Schedule to these Rules.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MISCELLANEOUS (rule 5)</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Person engaged in prospecting of mining to seek advice</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engaged in prospecting or mining operations may seek advice regarding an complaint falling under section 101 of the Mining Act * from the Zonal Mines Officer, and the Zonal Mines Officer shall provide his technical opinion on the matter in writing, and forward the same to the Commissioner.</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opinion given by the Zonal Mines Officer may be accepted as evidence in a dispute submitted to the Commissioner.</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Notwithstanding the provisions of </w:t>
      </w:r>
      <w:proofErr w:type="spellStart"/>
      <w:r w:rsidRPr="006543AB">
        <w:rPr>
          <w:rFonts w:ascii="Times New Roman" w:hAnsi="Times New Roman" w:cs="Times New Roman"/>
          <w:sz w:val="24"/>
          <w:szCs w:val="24"/>
        </w:rPr>
        <w:t>subrules</w:t>
      </w:r>
      <w:proofErr w:type="spellEnd"/>
      <w:r w:rsidRPr="006543AB">
        <w:rPr>
          <w:rFonts w:ascii="Times New Roman" w:hAnsi="Times New Roman" w:cs="Times New Roman"/>
          <w:sz w:val="24"/>
          <w:szCs w:val="24"/>
        </w:rPr>
        <w:t xml:space="preserve"> (1) and (2) the Zonal Mines Officer </w:t>
      </w:r>
      <w:proofErr w:type="gramStart"/>
      <w:r w:rsidRPr="006543AB">
        <w:rPr>
          <w:rFonts w:ascii="Times New Roman" w:hAnsi="Times New Roman" w:cs="Times New Roman"/>
          <w:sz w:val="24"/>
          <w:szCs w:val="24"/>
        </w:rPr>
        <w:t>has no powers</w:t>
      </w:r>
      <w:proofErr w:type="gramEnd"/>
      <w:r w:rsidRPr="006543AB">
        <w:rPr>
          <w:rFonts w:ascii="Times New Roman" w:hAnsi="Times New Roman" w:cs="Times New Roman"/>
          <w:sz w:val="24"/>
          <w:szCs w:val="24"/>
        </w:rPr>
        <w:t xml:space="preserve"> to inquire into and decide disputes.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FEES</w:t>
      </w:r>
    </w:p>
    <w:p w:rsidR="00003BD6" w:rsidRPr="006543AB" w:rsidRDefault="00003BD6" w:rsidP="00003BD6">
      <w:pPr>
        <w:spacing w:line="480" w:lineRule="auto"/>
        <w:rPr>
          <w:rFonts w:ascii="Times New Roman" w:hAnsi="Times New Roman" w:cs="Times New Roman"/>
          <w:sz w:val="24"/>
          <w:szCs w:val="24"/>
        </w:rPr>
      </w:pP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Fees payable for instituting a claim</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 Fees payable for obtaining a copy of decision or Order</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 10,000/=</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MDF.1</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IN MATTER OF MINING ACT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(CAP. 123)</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101)</w:t>
      </w:r>
    </w:p>
    <w:p w:rsidR="00003BD6" w:rsidRPr="006543AB" w:rsidRDefault="00003BD6" w:rsidP="00003BD6">
      <w:pPr>
        <w:spacing w:line="480" w:lineRule="auto"/>
        <w:rPr>
          <w:rFonts w:ascii="Times New Roman" w:hAnsi="Times New Roman" w:cs="Times New Roman"/>
          <w:sz w:val="24"/>
          <w:szCs w:val="24"/>
        </w:rPr>
      </w:pP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MEMORANDUM</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I .................................................................................................................................. of</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P.O. Box ................................................................................................... hereby Lodge</w:t>
      </w:r>
    </w:p>
    <w:p w:rsidR="00003BD6" w:rsidRPr="006543AB" w:rsidRDefault="00003BD6" w:rsidP="00003BD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complaint</w:t>
      </w:r>
      <w:proofErr w:type="gramEnd"/>
      <w:r w:rsidRPr="006543AB">
        <w:rPr>
          <w:rFonts w:ascii="Times New Roman" w:hAnsi="Times New Roman" w:cs="Times New Roman"/>
          <w:sz w:val="24"/>
          <w:szCs w:val="24"/>
        </w:rPr>
        <w:t xml:space="preserve"> against ......................................................................................................... of</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P.O. </w:t>
      </w:r>
      <w:proofErr w:type="gramStart"/>
      <w:r w:rsidRPr="006543AB">
        <w:rPr>
          <w:rFonts w:ascii="Times New Roman" w:hAnsi="Times New Roman" w:cs="Times New Roman"/>
          <w:sz w:val="24"/>
          <w:szCs w:val="24"/>
        </w:rPr>
        <w:t>Box .........................................................................................................................</w:t>
      </w:r>
      <w:proofErr w:type="gramEnd"/>
    </w:p>
    <w:p w:rsidR="00003BD6" w:rsidRPr="006543AB" w:rsidRDefault="00003BD6" w:rsidP="00003BD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the following;</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Subject matter of complaint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Relief </w:t>
      </w:r>
      <w:proofErr w:type="gramStart"/>
      <w:r w:rsidRPr="006543AB">
        <w:rPr>
          <w:rFonts w:ascii="Times New Roman" w:hAnsi="Times New Roman" w:cs="Times New Roman"/>
          <w:sz w:val="24"/>
          <w:szCs w:val="24"/>
        </w:rPr>
        <w:t>claimed ............................................................................................................</w:t>
      </w:r>
      <w:proofErr w:type="gramEnd"/>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Signed and delivered this ....................................................... day </w:t>
      </w:r>
      <w:proofErr w:type="gramStart"/>
      <w:r w:rsidRPr="006543AB">
        <w:rPr>
          <w:rFonts w:ascii="Times New Roman" w:hAnsi="Times New Roman" w:cs="Times New Roman"/>
          <w:sz w:val="24"/>
          <w:szCs w:val="24"/>
        </w:rPr>
        <w:t>of ...............................</w:t>
      </w:r>
      <w:r w:rsidRPr="006543AB">
        <w:rPr>
          <w:rFonts w:ascii="Times New Roman" w:hAnsi="Times New Roman" w:cs="Times New Roman"/>
          <w:sz w:val="24"/>
          <w:szCs w:val="24"/>
        </w:rPr>
        <w:tab/>
      </w:r>
      <w:proofErr w:type="gramEnd"/>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MDF.2</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 MINING ACT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(CAP. 123)</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101)</w:t>
      </w:r>
    </w:p>
    <w:p w:rsidR="00003BD6" w:rsidRPr="006543AB" w:rsidRDefault="00003BD6" w:rsidP="00003BD6">
      <w:pPr>
        <w:spacing w:line="480" w:lineRule="auto"/>
        <w:rPr>
          <w:rFonts w:ascii="Times New Roman" w:hAnsi="Times New Roman" w:cs="Times New Roman"/>
          <w:sz w:val="24"/>
          <w:szCs w:val="24"/>
        </w:rPr>
      </w:pP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Dispute No. ......................................................... </w:t>
      </w:r>
      <w:proofErr w:type="gramStart"/>
      <w:r w:rsidRPr="006543AB">
        <w:rPr>
          <w:rFonts w:ascii="Times New Roman" w:hAnsi="Times New Roman" w:cs="Times New Roman"/>
          <w:sz w:val="24"/>
          <w:szCs w:val="24"/>
        </w:rPr>
        <w:t>of ......................................................</w:t>
      </w:r>
      <w:proofErr w:type="gramEnd"/>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Complainant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Versus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proofErr w:type="gramStart"/>
      <w:r w:rsidRPr="006543AB">
        <w:rPr>
          <w:rFonts w:ascii="Times New Roman" w:hAnsi="Times New Roman" w:cs="Times New Roman"/>
          <w:sz w:val="24"/>
          <w:szCs w:val="24"/>
        </w:rPr>
        <w:t>:.............................................................</w:t>
      </w:r>
      <w:proofErr w:type="gramEnd"/>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WHEREAS the above named complainant has instituted a complaint against you, the particulars of which are mentioned in the annexed copy of the memorandum.</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YOU ARE HEREBY notified that you are required to appear before the Commissioner in</w:t>
      </w:r>
    </w:p>
    <w:p w:rsidR="00003BD6" w:rsidRPr="006543AB" w:rsidRDefault="00003BD6" w:rsidP="00003BD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person</w:t>
      </w:r>
      <w:proofErr w:type="gramEnd"/>
      <w:r w:rsidRPr="006543AB">
        <w:rPr>
          <w:rFonts w:ascii="Times New Roman" w:hAnsi="Times New Roman" w:cs="Times New Roman"/>
          <w:sz w:val="24"/>
          <w:szCs w:val="24"/>
        </w:rPr>
        <w:t xml:space="preserve"> or by your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representative on ......................... day of ......................... at ....................................... o'clock to answer the claim, and you are directed to produce on</w:t>
      </w:r>
    </w:p>
    <w:p w:rsidR="00003BD6" w:rsidRPr="006543AB" w:rsidRDefault="00003BD6" w:rsidP="00003BD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that</w:t>
      </w:r>
      <w:proofErr w:type="gramEnd"/>
      <w:r w:rsidRPr="006543AB">
        <w:rPr>
          <w:rFonts w:ascii="Times New Roman" w:hAnsi="Times New Roman" w:cs="Times New Roman"/>
          <w:sz w:val="24"/>
          <w:szCs w:val="24"/>
        </w:rPr>
        <w:t xml:space="preserve"> day all the documents upon which you intend to rely in support of your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TAKE NOTE that, failure of your appearance on the day mentioned, the dispute may be heard and determined in your absence.</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GIVEN under my hand and seal of the Commissioner for minerals this ......................... day </w:t>
      </w:r>
      <w:proofErr w:type="gramStart"/>
      <w:r w:rsidRPr="006543AB">
        <w:rPr>
          <w:rFonts w:ascii="Times New Roman" w:hAnsi="Times New Roman" w:cs="Times New Roman"/>
          <w:sz w:val="24"/>
          <w:szCs w:val="24"/>
        </w:rPr>
        <w:t>of .........................</w:t>
      </w:r>
      <w:r w:rsidRPr="006543AB">
        <w:rPr>
          <w:rFonts w:ascii="Times New Roman" w:hAnsi="Times New Roman" w:cs="Times New Roman"/>
          <w:sz w:val="24"/>
          <w:szCs w:val="24"/>
        </w:rPr>
        <w:tab/>
      </w:r>
      <w:proofErr w:type="gramEnd"/>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Commissioner for Minerals</w:t>
      </w:r>
      <w:r w:rsidRPr="006543AB">
        <w:rPr>
          <w:rFonts w:ascii="Times New Roman" w:hAnsi="Times New Roman" w:cs="Times New Roman"/>
          <w:sz w:val="24"/>
          <w:szCs w:val="24"/>
        </w:rPr>
        <w:tab/>
      </w:r>
    </w:p>
    <w:p w:rsidR="00003BD6" w:rsidRPr="006543AB" w:rsidRDefault="00003BD6" w:rsidP="00003BD6">
      <w:pPr>
        <w:spacing w:line="480" w:lineRule="auto"/>
        <w:rPr>
          <w:rFonts w:ascii="Times New Roman" w:hAnsi="Times New Roman" w:cs="Times New Roman"/>
          <w:sz w:val="24"/>
          <w:szCs w:val="24"/>
        </w:rPr>
      </w:pP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VOLUME III (Chapters 129-167)</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[SCH129]CHAPTER 129</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NATIONAL COUNCIL FOR TECHNICAL EDUCATION ACT</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[SUBSIDIARY LEGISLATION]</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INDEX TO SUBSIDIARY LEGISLATION</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REGULATIONS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National Council for Technical Education (Registration of Technical Institutions) Regulations</w:t>
      </w:r>
    </w:p>
    <w:p w:rsidR="00003BD6" w:rsidRPr="006543AB" w:rsidRDefault="00003BD6" w:rsidP="00003BD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National Council for Technical Education (Accreditation and Recognition) Regulations</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03BD6"/>
    <w:rsid w:val="00003BD6"/>
    <w:rsid w:val="00171D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B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1462</Words>
  <Characters>8339</Characters>
  <Application>Microsoft Office Word</Application>
  <DocSecurity>0</DocSecurity>
  <Lines>69</Lines>
  <Paragraphs>19</Paragraphs>
  <ScaleCrop>false</ScaleCrop>
  <Company/>
  <LinksUpToDate>false</LinksUpToDate>
  <CharactersWithSpaces>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2022-04-16T01:59:00Z</dcterms:created>
  <dcterms:modified xsi:type="dcterms:W3CDTF">2022-04-16T02:00:00Z</dcterms:modified>
</cp:coreProperties>
</file>