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KAZIMZUMBWI FOREST RESERVE (REMOVAL OF UNLAWFUL OCCUPANTS AND CESSATION OF UNAUTHORISED ACTIVITIES) RULES</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31(2))</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[20th May, 1997]</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156 of 1997</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WHEREAS the </w:t>
      </w:r>
      <w:proofErr w:type="spellStart"/>
      <w:r w:rsidRPr="006543AB">
        <w:rPr>
          <w:rFonts w:ascii="Times New Roman" w:hAnsi="Times New Roman" w:cs="Times New Roman"/>
          <w:sz w:val="24"/>
          <w:szCs w:val="24"/>
        </w:rPr>
        <w:t>Kazimzumbwi</w:t>
      </w:r>
      <w:proofErr w:type="spellEnd"/>
      <w:r w:rsidRPr="006543AB">
        <w:rPr>
          <w:rFonts w:ascii="Times New Roman" w:hAnsi="Times New Roman" w:cs="Times New Roman"/>
          <w:sz w:val="24"/>
          <w:szCs w:val="24"/>
        </w:rPr>
        <w:t xml:space="preserve"> Forest Reserve was established under section 4 of the Forests Ordinance by proclamation of Government Notice No. 306 published on the 29th September, 1954:</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AND WHEREAS the </w:t>
      </w:r>
      <w:proofErr w:type="spellStart"/>
      <w:r w:rsidRPr="006543AB">
        <w:rPr>
          <w:rFonts w:ascii="Times New Roman" w:hAnsi="Times New Roman" w:cs="Times New Roman"/>
          <w:sz w:val="24"/>
          <w:szCs w:val="24"/>
        </w:rPr>
        <w:t>Kazimzumbwi</w:t>
      </w:r>
      <w:proofErr w:type="spellEnd"/>
      <w:r w:rsidRPr="006543AB">
        <w:rPr>
          <w:rFonts w:ascii="Times New Roman" w:hAnsi="Times New Roman" w:cs="Times New Roman"/>
          <w:sz w:val="24"/>
          <w:szCs w:val="24"/>
        </w:rPr>
        <w:t xml:space="preserve"> Forest Reserve has been invaded by unlawful occupants and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activities are taking place in the said Forest Reserve contrary to the provisions of section 15 of the Forests Ordinance:</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THEREFORE in exercise of the powers vested in the Minister by section 30(2) of the Forests Act * the following Rules are hereby made:</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These Rules may be cited as </w:t>
      </w:r>
      <w:proofErr w:type="spellStart"/>
      <w:r w:rsidRPr="006543AB">
        <w:rPr>
          <w:rFonts w:ascii="Times New Roman" w:hAnsi="Times New Roman" w:cs="Times New Roman"/>
          <w:sz w:val="24"/>
          <w:szCs w:val="24"/>
        </w:rPr>
        <w:t>Kazimzumbwi</w:t>
      </w:r>
      <w:proofErr w:type="spellEnd"/>
      <w:r w:rsidRPr="006543AB">
        <w:rPr>
          <w:rFonts w:ascii="Times New Roman" w:hAnsi="Times New Roman" w:cs="Times New Roman"/>
          <w:sz w:val="24"/>
          <w:szCs w:val="24"/>
        </w:rPr>
        <w:t xml:space="preserve"> Forest Reserve (Removal of Unlawful Occupants and Cessation of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Activities) Rules.</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All persons in occupation of land within the </w:t>
      </w:r>
      <w:proofErr w:type="spellStart"/>
      <w:r w:rsidRPr="006543AB">
        <w:rPr>
          <w:rFonts w:ascii="Times New Roman" w:hAnsi="Times New Roman" w:cs="Times New Roman"/>
          <w:sz w:val="24"/>
          <w:szCs w:val="24"/>
        </w:rPr>
        <w:t>Kazimzumbwi</w:t>
      </w:r>
      <w:proofErr w:type="spellEnd"/>
      <w:r w:rsidRPr="006543AB">
        <w:rPr>
          <w:rFonts w:ascii="Times New Roman" w:hAnsi="Times New Roman" w:cs="Times New Roman"/>
          <w:sz w:val="24"/>
          <w:szCs w:val="24"/>
        </w:rPr>
        <w:t xml:space="preserve"> Forest Reserve for residential, cultivation, commercial, mining or industrial purposes, or for grazing or any other activities of an </w:t>
      </w:r>
      <w:proofErr w:type="spellStart"/>
      <w:r w:rsidRPr="006543AB">
        <w:rPr>
          <w:rFonts w:ascii="Times New Roman" w:hAnsi="Times New Roman" w:cs="Times New Roman"/>
          <w:sz w:val="24"/>
          <w:szCs w:val="24"/>
        </w:rPr>
        <w:t>unauthorised</w:t>
      </w:r>
      <w:proofErr w:type="spellEnd"/>
      <w:r w:rsidRPr="006543AB">
        <w:rPr>
          <w:rFonts w:ascii="Times New Roman" w:hAnsi="Times New Roman" w:cs="Times New Roman"/>
          <w:sz w:val="24"/>
          <w:szCs w:val="24"/>
        </w:rPr>
        <w:t xml:space="preserve"> nature are hereby ordered to vacate that land and to cease those activities with effect from the commencement of these Rules.</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Any cultivated crops shall be harvested within ninety days from the date of the commencement of these Rules.</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Regional Commissioner for the Coast Region shall have power to issue under his hand such orders for the effective implementation of these Rules as he may deem necessary or expedient and all persons to whom the orders are issued shall comply with those orders.</w:t>
      </w:r>
    </w:p>
    <w:p w:rsidR="006F5463" w:rsidRPr="006543AB" w:rsidRDefault="006F5463" w:rsidP="006F546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Any person who fails or refuses to comply with any of the provisions of these Rules commits an offence against the Act.</w:t>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F5463"/>
    <w:rsid w:val="006F5463"/>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2022-04-17T19:16:00Z</dcterms:created>
  <dcterms:modified xsi:type="dcterms:W3CDTF">2022-04-17T19:16:00Z</dcterms:modified>
</cp:coreProperties>
</file>