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(REGULATION OF THE EXPORT OF HARDWOOD TIMBER, ROUND LOGS AND OTHER HARDWOOD FOREST PRODUCTS) RULES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31)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266 of 1993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Citation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These Rules may be cited as the Forests (Regulation of the Export of Hardwood Timber, Round Logs and other Hardwood Forest Products) Rules.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>Export of hardwood timber prohibited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The export of hardwood timber, round logs and other hardwood forest products, except those listed in the Schedule to these Rules, is prohibited with effect from 1st July, 1993.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  <w:t>Revocation of G.N. No. 148 of 1989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[Revokes the Forests (Restriction of the Export of Round Logs Specified Tree Species) Rules.]</w:t>
      </w:r>
      <w:proofErr w:type="gramEnd"/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PART A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Round logs and timber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PART B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Swatzia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madagascarensis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Paurosa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kasanda</w:t>
      </w:r>
      <w:proofErr w:type="spellEnd"/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Tectona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grandis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- Teak,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msaji</w:t>
      </w:r>
      <w:proofErr w:type="spellEnd"/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PART C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Processed and semi-processed hardwood products - All Species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PART D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Softwood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Timber, as well as processed and semi-processed softwood products.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PART A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Botanical Names</w:t>
      </w:r>
      <w:r w:rsidRPr="006543AB">
        <w:rPr>
          <w:rFonts w:ascii="Times New Roman" w:hAnsi="Times New Roman" w:cs="Times New Roman"/>
          <w:sz w:val="24"/>
          <w:szCs w:val="24"/>
        </w:rPr>
        <w:tab/>
        <w:t>Trade and vernacular names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Class I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Dalbergia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melanoxylon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  <w:t xml:space="preserve">E.A. </w:t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blackwood</w:t>
      </w:r>
      <w:proofErr w:type="spellEnd"/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Mpingo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,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Diospyros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ebenum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mespiliformis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  <w:t>Ebony.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Class II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Combretum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schumannii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Mperamwitu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Mgurure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Mkwaya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Chlorophora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excelsa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Mkongola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Mvule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Iroko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Pterocarpus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angolensis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Mninga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Muninga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Milletia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stuhlmannii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Panga-panga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Brachylaena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hutchinsii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Muhuhu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Mhungwe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Mkarambaki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Olea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welwitschii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Loliondo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Mchiyo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Mshisho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Class III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Adina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microcephala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  <w:t xml:space="preserve">Adina,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Mgusia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Mdogowe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Mgwina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Afzelia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quanzensis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Afzelia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Mkongo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Fagaropsis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angolensis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Mafu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Mfu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Mtua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Kunguni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Juniperus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procera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Cedu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Mkarakwa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Mwangati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Khaya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nyasica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  <w:t xml:space="preserve">African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Mahogany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Mkangazi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Mwawamiovu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Morus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lactea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  <w:t xml:space="preserve">E.A. mulberry,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Kumbu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Mkuzafunta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Ocotea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usambarensis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  <w:t xml:space="preserve">E.A. camphorwood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mseri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Muheti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Msiwisiwi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Maasi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Muwong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Pterocarpus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all species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Mngubi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Mtumabi-mtoni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Mkurungu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Warburgia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stuhlmannii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Mlifu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Mkarambati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, E.A. greenheart.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lastRenderedPageBreak/>
        <w:t>Entandophragma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all species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Mrie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Mongo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Muwumbu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Mkalikali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Mbokoboko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PART B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Class IV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Albizia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glabrescens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Mfurangi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Albizia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versicolor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Mvumbafura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Mukingu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Mdurasi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Baphia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kirki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Mkuruti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Beilschmiedia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kweo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Mbambakofi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Mfimbo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Mkweo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Brachystegia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spiciformis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Mtundu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Cephalosphaera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usambarensis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Mtambara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Mtambaa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Cassipoures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malosana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Pillarwood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Ndiri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Msadora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Msengera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Mkazito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Ficalhoa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laurifolia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Fecalhoe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Isete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Mgenus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Nderema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Grevillea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robusta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Grevilles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Maesopsis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eminii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Musizi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Muhumula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Musika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Cordia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africana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Codyla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Mroma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Mgwata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Lovoa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swynnertonii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Lovoa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brownii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Nkoba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lastRenderedPageBreak/>
        <w:t>Podocarpus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all species.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Podo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Musisimu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Mtokozi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Mvavazi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Nyarusasi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Nakini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Olea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africana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  <w:t xml:space="preserve">Brown olive,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Alorien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Mzira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Gembe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Msenefu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Mtuamisi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Olea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hochstetteri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  <w:t xml:space="preserve">E.A. Olive,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terminali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Mwalambe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Mtangala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Mkimbamkubwa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Swatzia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madagascarensis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  <w:t xml:space="preserve">Pau </w:t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rosa</w:t>
      </w:r>
      <w:proofErr w:type="spellEnd"/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Kassanda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Class V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Albizia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geummifera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Omulera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Mshai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Mboromoro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Mhenge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Albizia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antunesiana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Ngando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Mavura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Mgando-kagua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Msangala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Albizia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schimperiana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Mfuranji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Mruka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Chrysophyllum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all spp.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Mululu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Mulembelembe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Cordia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abyssinica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Mkumasi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Mringaringa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Musingati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Diospyros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all spp.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Msui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ol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guradien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msambu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mkadi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msidi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Mgiriti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Ekerbergia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rueppeliana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Ekerbergia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Msisi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Ol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Mikumo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Tiwe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Msimbi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Erythrophleum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guineense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Missanda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Muavi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Mkarati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Faurea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all spp.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Mtuka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Msisi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Lisega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Hagenia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abyssinica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Hagenia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Luziluzi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Manikara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all spp.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Mkunya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Mgambo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Newtonia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all spp.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Newtonia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Mkufi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Mpunga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Mnyasa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Miomereza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Lakiaka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lastRenderedPageBreak/>
        <w:t>Newtonia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paucijuga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Mshashta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Mdadalika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Parinari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excelsa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Mubula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Mule,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Msabula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Rapanea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rhododendroides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Rapanes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Mlimangombe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Mshiwizo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Kidongashawa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Class VI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All tree species not listed in the preceding classes.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PART C</w:t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t>Pines Species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Pines,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misindano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t>Cypress species</w:t>
      </w:r>
      <w:r w:rsidRPr="006543AB">
        <w:rPr>
          <w:rFonts w:ascii="Times New Roman" w:hAnsi="Times New Roman" w:cs="Times New Roman"/>
          <w:sz w:val="24"/>
          <w:szCs w:val="24"/>
        </w:rPr>
        <w:tab/>
        <w:t>Cypress.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Tectona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grands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Tinnings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Teak,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Msaji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9477B2" w:rsidRPr="006543AB" w:rsidRDefault="009477B2" w:rsidP="00947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4530" w:rsidRDefault="00F04530"/>
    <w:sectPr w:rsidR="00F04530" w:rsidSect="00F04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477B2"/>
    <w:rsid w:val="009477B2"/>
    <w:rsid w:val="00F04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561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2022-04-17T19:14:00Z</dcterms:created>
  <dcterms:modified xsi:type="dcterms:W3CDTF">2022-04-17T19:15:00Z</dcterms:modified>
</cp:coreProperties>
</file>