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6796" w:rsidRPr="006543AB" w:rsidRDefault="006F6796" w:rsidP="006F679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6F6796" w:rsidRPr="006543AB" w:rsidRDefault="006F6796" w:rsidP="006F679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THE AMBONI CAVES (ENTRANCE FEES) RULES</w:t>
      </w:r>
    </w:p>
    <w:p w:rsidR="006F6796" w:rsidRPr="006543AB" w:rsidRDefault="006F6796" w:rsidP="006F679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(Section 25(f))</w:t>
      </w:r>
    </w:p>
    <w:p w:rsidR="006F6796" w:rsidRPr="006543AB" w:rsidRDefault="006F6796" w:rsidP="006F679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[1st July, 1990]</w:t>
      </w:r>
    </w:p>
    <w:p w:rsidR="006F6796" w:rsidRPr="006543AB" w:rsidRDefault="006F6796" w:rsidP="006F679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G.N. No. 157 of 1990</w:t>
      </w:r>
    </w:p>
    <w:p w:rsidR="006F6796" w:rsidRPr="006543AB" w:rsidRDefault="006F6796" w:rsidP="006F679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 xml:space="preserve">1. These Rules may be cited as the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Amboni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Caves (Entrance Fees) Rules.</w:t>
      </w:r>
    </w:p>
    <w:p w:rsidR="006F6796" w:rsidRPr="006543AB" w:rsidRDefault="006F6796" w:rsidP="006F679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 xml:space="preserve">2. The entrance fees for the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Amboni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Caves shall be as follows:</w:t>
      </w:r>
    </w:p>
    <w:p w:rsidR="006F6796" w:rsidRPr="006543AB" w:rsidRDefault="006F6796" w:rsidP="006F679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6F6796" w:rsidRPr="006543AB" w:rsidRDefault="006F6796" w:rsidP="006F679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Visitors</w:t>
      </w:r>
      <w:r w:rsidRPr="006543AB">
        <w:rPr>
          <w:rFonts w:ascii="Times New Roman" w:hAnsi="Times New Roman" w:cs="Times New Roman"/>
          <w:sz w:val="24"/>
          <w:szCs w:val="24"/>
        </w:rPr>
        <w:tab/>
        <w:t>Fees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6F6796" w:rsidRPr="006543AB" w:rsidRDefault="006F6796" w:rsidP="006F679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>(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>)</w:t>
      </w:r>
      <w:r w:rsidRPr="006543AB">
        <w:rPr>
          <w:rFonts w:ascii="Times New Roman" w:hAnsi="Times New Roman" w:cs="Times New Roman"/>
          <w:sz w:val="24"/>
          <w:szCs w:val="24"/>
        </w:rPr>
        <w:tab/>
        <w:t>Citizens</w:t>
      </w:r>
      <w:r w:rsidRPr="006543AB">
        <w:rPr>
          <w:rFonts w:ascii="Times New Roman" w:hAnsi="Times New Roman" w:cs="Times New Roman"/>
          <w:sz w:val="24"/>
          <w:szCs w:val="24"/>
        </w:rPr>
        <w:tab/>
        <w:t>200/-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6F6796" w:rsidRPr="006543AB" w:rsidRDefault="006F6796" w:rsidP="006F679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>(ii)</w:t>
      </w:r>
      <w:r w:rsidRPr="006543AB">
        <w:rPr>
          <w:rFonts w:ascii="Times New Roman" w:hAnsi="Times New Roman" w:cs="Times New Roman"/>
          <w:sz w:val="24"/>
          <w:szCs w:val="24"/>
        </w:rPr>
        <w:tab/>
        <w:t>Non-citizens</w:t>
      </w:r>
      <w:r w:rsidRPr="006543AB">
        <w:rPr>
          <w:rFonts w:ascii="Times New Roman" w:hAnsi="Times New Roman" w:cs="Times New Roman"/>
          <w:sz w:val="24"/>
          <w:szCs w:val="24"/>
        </w:rPr>
        <w:tab/>
        <w:t>$5.0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F04530" w:rsidRDefault="00F04530"/>
    <w:sectPr w:rsidR="00F04530" w:rsidSect="00F0453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/>
  <w:rsids>
    <w:rsidRoot w:val="006F6796"/>
    <w:rsid w:val="006F6796"/>
    <w:rsid w:val="00F0453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679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43</Words>
  <Characters>250</Characters>
  <Application>Microsoft Office Word</Application>
  <DocSecurity>0</DocSecurity>
  <Lines>2</Lines>
  <Paragraphs>1</Paragraphs>
  <ScaleCrop>false</ScaleCrop>
  <Company/>
  <LinksUpToDate>false</LinksUpToDate>
  <CharactersWithSpaces>292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MANDELA</dc:creator>
  <cp:lastModifiedBy>MANDELA</cp:lastModifiedBy>
  <cp:revision>1</cp:revision>
  <dcterms:created xsi:type="dcterms:W3CDTF">2022-04-17T19:37:00Z</dcterms:created>
  <dcterms:modified xsi:type="dcterms:W3CDTF">2022-04-17T19:37:00Z</dcterms:modified>
</cp:coreProperties>
</file>