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THE ACCELERATED TRIAL AND DISPOSAL OF CASES RULES (1988)</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192)</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G.N. No. 192 of 1988</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Citation</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These Rules may be cited as the Accelerated Trial and Disposal of Cases Rules.</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Preliminary hearing</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In every case where a person charged pleads not guilty to the charge the presiding magistrate or judge shall hold a preliminary hearing on the day when the person is charged or arraigned in the presence of his advocate or, if this is not possible, then as soon as it is practicable.</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t>Facts of the case</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 person prosecuting shall, in every trial under these Rules, prepare, as clearly as possible, the facts of the case which shall be read to the accused and explained in a language he understands.</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4.</w:t>
      </w:r>
      <w:r w:rsidRPr="00EA1E0E">
        <w:rPr>
          <w:rFonts w:ascii="Times New Roman" w:hAnsi="Times New Roman" w:cs="Times New Roman"/>
          <w:sz w:val="24"/>
          <w:szCs w:val="24"/>
        </w:rPr>
        <w:tab/>
        <w:t>Right to ask questions</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It shall be lawful for the accused or the court during the reading and explaining the facts of the case, to ask questions or seek clarification on any matter relating to the facts of the case.</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5.</w:t>
      </w:r>
      <w:r w:rsidRPr="00EA1E0E">
        <w:rPr>
          <w:rFonts w:ascii="Times New Roman" w:hAnsi="Times New Roman" w:cs="Times New Roman"/>
          <w:sz w:val="24"/>
          <w:szCs w:val="24"/>
        </w:rPr>
        <w:tab/>
        <w:t>Admission of facts of case</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When the facts of the case are read and explained to the accused, the court shall ask him to state which of those facts he admits and the trial magistrate or judge shall record the same.</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6.</w:t>
      </w:r>
      <w:r w:rsidRPr="00EA1E0E">
        <w:rPr>
          <w:rFonts w:ascii="Times New Roman" w:hAnsi="Times New Roman" w:cs="Times New Roman"/>
          <w:sz w:val="24"/>
          <w:szCs w:val="24"/>
        </w:rPr>
        <w:tab/>
        <w:t>No witnesses at preliminary hearing</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No witness shall be called during a preliminary hearing.</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7.</w:t>
      </w:r>
      <w:r w:rsidRPr="00EA1E0E">
        <w:rPr>
          <w:rFonts w:ascii="Times New Roman" w:hAnsi="Times New Roman" w:cs="Times New Roman"/>
          <w:sz w:val="24"/>
          <w:szCs w:val="24"/>
        </w:rPr>
        <w:tab/>
        <w:t>Notice to witnesses to appear</w:t>
      </w:r>
    </w:p>
    <w:p w:rsidR="00D63873" w:rsidRPr="00EA1E0E" w:rsidRDefault="00D63873" w:rsidP="00D63873">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 court may give notice to any person who is likely to be called as a witness after a preliminary hearing, that he may be required to give evidence before the court on a date to be specified in the notice and such notice shall be deemed to be summonses duly issued and served upon him to appear and give evidence as required in the trial.</w:t>
      </w:r>
    </w:p>
    <w:p w:rsidR="00DF7388" w:rsidRDefault="00DF7388"/>
    <w:sectPr w:rsidR="00DF7388" w:rsidSect="00DF73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D63873"/>
    <w:rsid w:val="00D63873"/>
    <w:rsid w:val="00DF73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8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242</Words>
  <Characters>1380</Characters>
  <Application>Microsoft Office Word</Application>
  <DocSecurity>0</DocSecurity>
  <Lines>11</Lines>
  <Paragraphs>3</Paragraphs>
  <ScaleCrop>false</ScaleCrop>
  <Company>Grizli777</Company>
  <LinksUpToDate>false</LinksUpToDate>
  <CharactersWithSpaces>1619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2019-11-09T07:27:00Z</dcterms:created>
  <dcterms:modified xsi:type="dcterms:W3CDTF">2019-11-09T07:28:00Z</dcterms:modified>
</cp:coreProperties>
</file>